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5CE8" w14:textId="711C3C9E" w:rsidR="000672E5" w:rsidRPr="000672E5" w:rsidRDefault="000672E5" w:rsidP="008A629B">
      <w:pPr>
        <w:spacing w:after="0"/>
        <w:jc w:val="center"/>
        <w:rPr>
          <w:lang w:val="es-ES"/>
        </w:rPr>
      </w:pPr>
      <w:r w:rsidRPr="000672E5">
        <w:rPr>
          <w:lang w:val="es-ES"/>
        </w:rPr>
        <w:t xml:space="preserve">AdvaMed, </w:t>
      </w:r>
      <w:hyperlink r:id="rId10" w:history="1">
        <w:r w:rsidRPr="000672E5">
          <w:rPr>
            <w:rStyle w:val="Hyperlink"/>
            <w:lang w:val="es-ES"/>
          </w:rPr>
          <w:t>AMID</w:t>
        </w:r>
      </w:hyperlink>
      <w:r w:rsidRPr="000672E5">
        <w:rPr>
          <w:lang w:val="es-ES"/>
        </w:rPr>
        <w:t xml:space="preserve">, </w:t>
      </w:r>
      <w:hyperlink r:id="rId11" w:history="1">
        <w:r w:rsidRPr="000672E5">
          <w:rPr>
            <w:rStyle w:val="Hyperlink"/>
            <w:lang w:val="es-ES"/>
          </w:rPr>
          <w:t>CANIFARMA</w:t>
        </w:r>
      </w:hyperlink>
      <w:r w:rsidRPr="000672E5">
        <w:rPr>
          <w:lang w:val="es-ES"/>
        </w:rPr>
        <w:t xml:space="preserve">, </w:t>
      </w:r>
      <w:hyperlink r:id="rId12" w:history="1">
        <w:r w:rsidRPr="000672E5">
          <w:rPr>
            <w:rStyle w:val="Hyperlink"/>
            <w:lang w:val="es-ES"/>
          </w:rPr>
          <w:t xml:space="preserve">Baja Medical </w:t>
        </w:r>
        <w:proofErr w:type="spellStart"/>
        <w:r w:rsidRPr="000672E5">
          <w:rPr>
            <w:rStyle w:val="Hyperlink"/>
            <w:lang w:val="es-ES"/>
          </w:rPr>
          <w:t>Device</w:t>
        </w:r>
        <w:proofErr w:type="spellEnd"/>
        <w:r w:rsidRPr="000672E5">
          <w:rPr>
            <w:rStyle w:val="Hyperlink"/>
            <w:lang w:val="es-ES"/>
          </w:rPr>
          <w:t xml:space="preserve"> </w:t>
        </w:r>
        <w:proofErr w:type="spellStart"/>
        <w:r w:rsidRPr="000672E5">
          <w:rPr>
            <w:rStyle w:val="Hyperlink"/>
            <w:lang w:val="es-ES"/>
          </w:rPr>
          <w:t>Cluster</w:t>
        </w:r>
        <w:proofErr w:type="spellEnd"/>
      </w:hyperlink>
      <w:r w:rsidRPr="000672E5">
        <w:rPr>
          <w:lang w:val="es-ES"/>
        </w:rPr>
        <w:t xml:space="preserve"> (Tijuana</w:t>
      </w:r>
      <w:r w:rsidR="008A629B">
        <w:rPr>
          <w:lang w:val="es-ES"/>
        </w:rPr>
        <w:t>, BC</w:t>
      </w:r>
      <w:r w:rsidRPr="000672E5">
        <w:rPr>
          <w:lang w:val="es-ES"/>
        </w:rPr>
        <w:t xml:space="preserve">), </w:t>
      </w:r>
      <w:hyperlink r:id="rId13" w:history="1">
        <w:r w:rsidRPr="000672E5">
          <w:rPr>
            <w:rStyle w:val="Hyperlink"/>
            <w:lang w:val="es-ES"/>
          </w:rPr>
          <w:t xml:space="preserve">MCA </w:t>
        </w:r>
        <w:proofErr w:type="spellStart"/>
        <w:r w:rsidRPr="000672E5">
          <w:rPr>
            <w:rStyle w:val="Hyperlink"/>
            <w:lang w:val="es-ES"/>
          </w:rPr>
          <w:t>Foundation</w:t>
        </w:r>
        <w:proofErr w:type="spellEnd"/>
      </w:hyperlink>
      <w:r w:rsidRPr="000672E5">
        <w:rPr>
          <w:lang w:val="es-ES"/>
        </w:rPr>
        <w:t xml:space="preserve"> (El Paso-Ju</w:t>
      </w:r>
      <w:r w:rsidR="008A629B">
        <w:rPr>
          <w:lang w:val="es-ES"/>
        </w:rPr>
        <w:t>á</w:t>
      </w:r>
      <w:r w:rsidRPr="000672E5">
        <w:rPr>
          <w:lang w:val="es-ES"/>
        </w:rPr>
        <w:t>rez</w:t>
      </w:r>
      <w:r w:rsidR="008A629B">
        <w:rPr>
          <w:lang w:val="es-ES"/>
        </w:rPr>
        <w:t xml:space="preserve">, </w:t>
      </w:r>
      <w:proofErr w:type="spellStart"/>
      <w:r w:rsidR="008A629B">
        <w:rPr>
          <w:lang w:val="es-ES"/>
        </w:rPr>
        <w:t>Chih</w:t>
      </w:r>
      <w:proofErr w:type="spellEnd"/>
      <w:r w:rsidR="008A629B">
        <w:rPr>
          <w:lang w:val="es-ES"/>
        </w:rPr>
        <w:t>.</w:t>
      </w:r>
      <w:r w:rsidRPr="000672E5">
        <w:rPr>
          <w:lang w:val="es-ES"/>
        </w:rPr>
        <w:t>)</w:t>
      </w:r>
    </w:p>
    <w:p w14:paraId="0E06FE0A" w14:textId="77777777" w:rsidR="000672E5" w:rsidRPr="000672E5" w:rsidRDefault="000672E5" w:rsidP="00C415A5">
      <w:pPr>
        <w:spacing w:after="0"/>
        <w:rPr>
          <w:lang w:val="es-ES"/>
        </w:rPr>
      </w:pPr>
    </w:p>
    <w:p w14:paraId="49ECBD03" w14:textId="74881B48" w:rsidR="003033C7" w:rsidRDefault="000672E5" w:rsidP="00551520">
      <w:pPr>
        <w:spacing w:after="0"/>
        <w:jc w:val="center"/>
        <w:rPr>
          <w:b/>
          <w:bCs/>
        </w:rPr>
      </w:pPr>
      <w:r w:rsidRPr="00551520">
        <w:rPr>
          <w:b/>
          <w:bCs/>
        </w:rPr>
        <w:t xml:space="preserve">Guidance for </w:t>
      </w:r>
      <w:r w:rsidR="00551520" w:rsidRPr="00551520">
        <w:rPr>
          <w:b/>
          <w:bCs/>
        </w:rPr>
        <w:t xml:space="preserve">Medical Technology </w:t>
      </w:r>
      <w:r w:rsidR="00733466">
        <w:rPr>
          <w:b/>
          <w:bCs/>
        </w:rPr>
        <w:t>C</w:t>
      </w:r>
      <w:r w:rsidRPr="00551520">
        <w:rPr>
          <w:b/>
          <w:bCs/>
        </w:rPr>
        <w:t>ompanies</w:t>
      </w:r>
    </w:p>
    <w:p w14:paraId="248B96BD" w14:textId="4EC96640" w:rsidR="00C53C63" w:rsidRPr="00551520" w:rsidRDefault="00C53C63" w:rsidP="00551520">
      <w:pPr>
        <w:spacing w:after="0"/>
        <w:jc w:val="center"/>
        <w:rPr>
          <w:b/>
          <w:bCs/>
        </w:rPr>
      </w:pPr>
      <w:r>
        <w:rPr>
          <w:b/>
          <w:bCs/>
        </w:rPr>
        <w:t>(Updated May 22, 2020)</w:t>
      </w:r>
    </w:p>
    <w:p w14:paraId="732FA27B" w14:textId="77777777" w:rsidR="00C415A5" w:rsidRDefault="00C415A5" w:rsidP="00C415A5">
      <w:pPr>
        <w:spacing w:after="0"/>
      </w:pPr>
    </w:p>
    <w:p w14:paraId="58740B17" w14:textId="423DFC66" w:rsidR="00C415A5" w:rsidRPr="006D0C10" w:rsidRDefault="00C415A5" w:rsidP="00C415A5">
      <w:pPr>
        <w:spacing w:after="0"/>
        <w:rPr>
          <w:b/>
          <w:bCs/>
          <w:u w:val="single"/>
        </w:rPr>
      </w:pPr>
      <w:r w:rsidRPr="006D0C10">
        <w:rPr>
          <w:b/>
          <w:bCs/>
          <w:u w:val="single"/>
        </w:rPr>
        <w:t>Legal Context</w:t>
      </w:r>
    </w:p>
    <w:p w14:paraId="190D9CDE" w14:textId="77777777" w:rsidR="00C415A5" w:rsidRDefault="00C415A5" w:rsidP="00C415A5">
      <w:pPr>
        <w:spacing w:after="0"/>
      </w:pPr>
    </w:p>
    <w:p w14:paraId="75A94F78" w14:textId="54A7C1B0" w:rsidR="000672E5" w:rsidRDefault="000672E5" w:rsidP="00C415A5">
      <w:pPr>
        <w:spacing w:after="0"/>
      </w:pPr>
      <w:r>
        <w:t xml:space="preserve">Per the </w:t>
      </w:r>
      <w:hyperlink r:id="rId14" w:history="1">
        <w:r w:rsidR="006D0C10" w:rsidRPr="006D0C10">
          <w:rPr>
            <w:rStyle w:val="Hyperlink"/>
          </w:rPr>
          <w:t>31 March Directive</w:t>
        </w:r>
      </w:hyperlink>
      <w:r w:rsidR="006C6300">
        <w:t xml:space="preserve"> -</w:t>
      </w:r>
      <w:r w:rsidR="006D0C10">
        <w:t xml:space="preserve"> </w:t>
      </w:r>
      <w:hyperlink r:id="rId15" w:history="1">
        <w:r w:rsidR="006D0C10" w:rsidRPr="006D0C10">
          <w:rPr>
            <w:rStyle w:val="Hyperlink"/>
          </w:rPr>
          <w:t>(unofficial English translation)</w:t>
        </w:r>
      </w:hyperlink>
      <w:r w:rsidR="006C6300">
        <w:t>:</w:t>
      </w:r>
    </w:p>
    <w:p w14:paraId="25F9BDB5" w14:textId="62052FBC" w:rsidR="000672E5" w:rsidRDefault="000672E5" w:rsidP="00C415A5">
      <w:pPr>
        <w:pStyle w:val="ListParagraph"/>
        <w:numPr>
          <w:ilvl w:val="0"/>
          <w:numId w:val="1"/>
        </w:numPr>
        <w:spacing w:after="0"/>
        <w:contextualSpacing w:val="0"/>
      </w:pPr>
      <w:r>
        <w:t>Med</w:t>
      </w:r>
      <w:r w:rsidR="000E1312">
        <w:t>T</w:t>
      </w:r>
      <w:r>
        <w:t xml:space="preserve">ech is an essential </w:t>
      </w:r>
      <w:r w:rsidR="00C415A5">
        <w:t>sector</w:t>
      </w:r>
      <w:r w:rsidR="00383534">
        <w:t xml:space="preserve"> (</w:t>
      </w:r>
      <w:r w:rsidR="00917A74">
        <w:t>the directive does not say for COVID-19 only);</w:t>
      </w:r>
    </w:p>
    <w:p w14:paraId="509C9087" w14:textId="4AADF9A2" w:rsidR="00917A74" w:rsidRDefault="00C415A5" w:rsidP="00C415A5">
      <w:pPr>
        <w:pStyle w:val="ListParagraph"/>
        <w:numPr>
          <w:ilvl w:val="0"/>
          <w:numId w:val="1"/>
        </w:numPr>
        <w:spacing w:after="0"/>
        <w:contextualSpacing w:val="0"/>
      </w:pPr>
      <w:r>
        <w:t>COVID-19 safety protocols must be implemented</w:t>
      </w:r>
      <w:r w:rsidR="00551520">
        <w:t>:</w:t>
      </w:r>
    </w:p>
    <w:p w14:paraId="7D3EBDC9" w14:textId="1BD01AAB" w:rsidR="00C415A5" w:rsidRDefault="00383534" w:rsidP="00917A74">
      <w:pPr>
        <w:pStyle w:val="ListParagraph"/>
        <w:numPr>
          <w:ilvl w:val="1"/>
          <w:numId w:val="1"/>
        </w:numPr>
        <w:spacing w:after="0"/>
        <w:contextualSpacing w:val="0"/>
      </w:pPr>
      <w:r>
        <w:t>no detailed specifications have been published</w:t>
      </w:r>
    </w:p>
    <w:p w14:paraId="2EC74D88" w14:textId="1080568B" w:rsidR="00917A74" w:rsidRDefault="00917A74" w:rsidP="00917A74">
      <w:pPr>
        <w:pStyle w:val="ListParagraph"/>
        <w:numPr>
          <w:ilvl w:val="1"/>
          <w:numId w:val="1"/>
        </w:numPr>
        <w:spacing w:after="0"/>
        <w:contextualSpacing w:val="0"/>
      </w:pPr>
      <w:r>
        <w:t>MedTech facilities without these protocols will be ordered to be closed despite (1)</w:t>
      </w:r>
    </w:p>
    <w:p w14:paraId="2684DFC0" w14:textId="6274333D" w:rsidR="00917A74" w:rsidRDefault="00917A74" w:rsidP="00917A74">
      <w:pPr>
        <w:pStyle w:val="ListParagraph"/>
        <w:numPr>
          <w:ilvl w:val="0"/>
          <w:numId w:val="1"/>
        </w:numPr>
        <w:spacing w:after="0"/>
        <w:contextualSpacing w:val="0"/>
      </w:pPr>
      <w:r>
        <w:t xml:space="preserve">Official federal positions to be </w:t>
      </w:r>
      <w:r w:rsidR="005972EA">
        <w:t>published</w:t>
      </w:r>
      <w:r>
        <w:t xml:space="preserve"> via the </w:t>
      </w:r>
      <w:r w:rsidR="00551520">
        <w:t>Federal Official Daily Gazette</w:t>
      </w:r>
    </w:p>
    <w:p w14:paraId="214C2868" w14:textId="1693E22F" w:rsidR="00917A74" w:rsidRDefault="00917A74" w:rsidP="00917A74">
      <w:pPr>
        <w:pStyle w:val="ListParagraph"/>
        <w:numPr>
          <w:ilvl w:val="0"/>
          <w:numId w:val="1"/>
        </w:numPr>
        <w:spacing w:after="0"/>
        <w:contextualSpacing w:val="0"/>
      </w:pPr>
      <w:r>
        <w:t>Federal positions have primacy over state-level requirements.</w:t>
      </w:r>
    </w:p>
    <w:p w14:paraId="1D47D751" w14:textId="109CB30D" w:rsidR="00C415A5" w:rsidRDefault="00C415A5" w:rsidP="00C415A5">
      <w:pPr>
        <w:spacing w:after="0"/>
      </w:pPr>
    </w:p>
    <w:p w14:paraId="5ECF0906" w14:textId="359C9FB5" w:rsidR="00C415A5" w:rsidRDefault="00C415A5" w:rsidP="00C415A5">
      <w:pPr>
        <w:spacing w:after="0"/>
      </w:pPr>
      <w:r>
        <w:t xml:space="preserve">Per the </w:t>
      </w:r>
      <w:hyperlink r:id="rId16" w:history="1">
        <w:r w:rsidR="006C6300" w:rsidRPr="006C6300">
          <w:rPr>
            <w:rStyle w:val="Hyperlink"/>
          </w:rPr>
          <w:t>21 April Directive</w:t>
        </w:r>
      </w:hyperlink>
      <w:r w:rsidR="006C6300">
        <w:t>:</w:t>
      </w:r>
    </w:p>
    <w:p w14:paraId="479A119B" w14:textId="79EB85A5" w:rsidR="00C415A5" w:rsidRDefault="00C415A5" w:rsidP="00917A74">
      <w:pPr>
        <w:pStyle w:val="ListParagraph"/>
        <w:numPr>
          <w:ilvl w:val="0"/>
          <w:numId w:val="2"/>
        </w:numPr>
        <w:spacing w:after="0"/>
      </w:pPr>
      <w:r>
        <w:t xml:space="preserve">States </w:t>
      </w:r>
      <w:r w:rsidR="00383534">
        <w:t>may implement their own “Federal+” provisions</w:t>
      </w:r>
    </w:p>
    <w:p w14:paraId="64F5B96A" w14:textId="118A5AE1" w:rsidR="00917A74" w:rsidRDefault="00917A74" w:rsidP="00917A74">
      <w:pPr>
        <w:pStyle w:val="ListParagraph"/>
        <w:numPr>
          <w:ilvl w:val="0"/>
          <w:numId w:val="2"/>
        </w:numPr>
        <w:spacing w:after="0"/>
        <w:contextualSpacing w:val="0"/>
      </w:pPr>
      <w:r>
        <w:t xml:space="preserve">Official positions to be </w:t>
      </w:r>
      <w:r w:rsidR="005972EA">
        <w:t xml:space="preserve">published </w:t>
      </w:r>
      <w:r>
        <w:t xml:space="preserve">via the </w:t>
      </w:r>
      <w:r w:rsidR="005972EA">
        <w:t xml:space="preserve">respective state </w:t>
      </w:r>
      <w:r>
        <w:t>DO</w:t>
      </w:r>
      <w:r w:rsidR="005972EA">
        <w:t>s</w:t>
      </w:r>
      <w:r>
        <w:t>.</w:t>
      </w:r>
    </w:p>
    <w:p w14:paraId="76EF8BB1" w14:textId="3EC80975" w:rsidR="00C415A5" w:rsidRDefault="00C415A5" w:rsidP="00C415A5">
      <w:pPr>
        <w:spacing w:after="0"/>
      </w:pPr>
    </w:p>
    <w:p w14:paraId="1B1FA15A" w14:textId="719D0323" w:rsidR="005972EA" w:rsidRPr="006D0C10" w:rsidRDefault="005972EA" w:rsidP="00C415A5">
      <w:pPr>
        <w:spacing w:after="0"/>
        <w:rPr>
          <w:b/>
          <w:bCs/>
          <w:u w:val="single"/>
        </w:rPr>
      </w:pPr>
      <w:r w:rsidRPr="006D0C10">
        <w:rPr>
          <w:b/>
          <w:bCs/>
          <w:u w:val="single"/>
        </w:rPr>
        <w:t>Inspections</w:t>
      </w:r>
    </w:p>
    <w:p w14:paraId="2F8E5997" w14:textId="030FC3B6" w:rsidR="00EE37C0" w:rsidRDefault="00EE37C0" w:rsidP="00C415A5">
      <w:pPr>
        <w:spacing w:after="0"/>
      </w:pPr>
    </w:p>
    <w:p w14:paraId="0ED3C608" w14:textId="79DFCE72" w:rsidR="00EE37C0" w:rsidRDefault="00EE37C0" w:rsidP="00C415A5">
      <w:pPr>
        <w:spacing w:after="0"/>
      </w:pPr>
      <w:r>
        <w:t>Criteria for inspections has been made available by the Labor and Social Prevision Secretariat in a pdf format to various private entities but has not been published in their website:</w:t>
      </w:r>
    </w:p>
    <w:p w14:paraId="03926740" w14:textId="04205E62" w:rsidR="0046623A" w:rsidRDefault="00274648" w:rsidP="006D0C10">
      <w:pPr>
        <w:spacing w:after="0"/>
        <w:ind w:left="720"/>
      </w:pPr>
      <w:hyperlink r:id="rId17" w:history="1">
        <w:proofErr w:type="spellStart"/>
        <w:r w:rsidR="0046623A" w:rsidRPr="00976F8D">
          <w:rPr>
            <w:rStyle w:val="Hyperlink"/>
          </w:rPr>
          <w:t>Criterios</w:t>
        </w:r>
        <w:proofErr w:type="spellEnd"/>
        <w:r w:rsidR="0046623A" w:rsidRPr="00976F8D">
          <w:rPr>
            <w:rStyle w:val="Hyperlink"/>
          </w:rPr>
          <w:t xml:space="preserve"> </w:t>
        </w:r>
        <w:proofErr w:type="spellStart"/>
        <w:r w:rsidR="0046623A" w:rsidRPr="00976F8D">
          <w:rPr>
            <w:rStyle w:val="Hyperlink"/>
          </w:rPr>
          <w:t>Aplicables</w:t>
        </w:r>
        <w:proofErr w:type="spellEnd"/>
        <w:r w:rsidR="0046623A" w:rsidRPr="00976F8D">
          <w:rPr>
            <w:rStyle w:val="Hyperlink"/>
          </w:rPr>
          <w:t xml:space="preserve"> para el Desarrollo de </w:t>
        </w:r>
        <w:proofErr w:type="spellStart"/>
        <w:r w:rsidR="0046623A" w:rsidRPr="00976F8D">
          <w:rPr>
            <w:rStyle w:val="Hyperlink"/>
          </w:rPr>
          <w:t>Inspecciones</w:t>
        </w:r>
        <w:proofErr w:type="spellEnd"/>
        <w:r w:rsidR="0046623A" w:rsidRPr="00976F8D">
          <w:rPr>
            <w:rStyle w:val="Hyperlink"/>
          </w:rPr>
          <w:t xml:space="preserve"> </w:t>
        </w:r>
        <w:proofErr w:type="spellStart"/>
        <w:r w:rsidR="0046623A" w:rsidRPr="00976F8D">
          <w:rPr>
            <w:rStyle w:val="Hyperlink"/>
          </w:rPr>
          <w:t>Extraordinarias</w:t>
        </w:r>
        <w:proofErr w:type="spellEnd"/>
        <w:r w:rsidR="0046623A" w:rsidRPr="00976F8D">
          <w:rPr>
            <w:rStyle w:val="Hyperlink"/>
          </w:rPr>
          <w:t xml:space="preserve"> </w:t>
        </w:r>
        <w:proofErr w:type="spellStart"/>
        <w:r w:rsidR="0046623A" w:rsidRPr="00976F8D">
          <w:rPr>
            <w:rStyle w:val="Hyperlink"/>
          </w:rPr>
          <w:t>Derivadas</w:t>
        </w:r>
        <w:proofErr w:type="spellEnd"/>
        <w:r w:rsidR="0046623A" w:rsidRPr="00976F8D">
          <w:rPr>
            <w:rStyle w:val="Hyperlink"/>
          </w:rPr>
          <w:t xml:space="preserve"> de la </w:t>
        </w:r>
        <w:proofErr w:type="spellStart"/>
        <w:r w:rsidR="0046623A" w:rsidRPr="00976F8D">
          <w:rPr>
            <w:rStyle w:val="Hyperlink"/>
          </w:rPr>
          <w:t>Declaratoria</w:t>
        </w:r>
        <w:proofErr w:type="spellEnd"/>
        <w:r w:rsidR="0046623A" w:rsidRPr="00976F8D">
          <w:rPr>
            <w:rStyle w:val="Hyperlink"/>
          </w:rPr>
          <w:t xml:space="preserve"> de </w:t>
        </w:r>
        <w:proofErr w:type="spellStart"/>
        <w:r w:rsidR="0046623A" w:rsidRPr="00976F8D">
          <w:rPr>
            <w:rStyle w:val="Hyperlink"/>
          </w:rPr>
          <w:t>Emergencia</w:t>
        </w:r>
        <w:proofErr w:type="spellEnd"/>
        <w:r w:rsidR="0046623A" w:rsidRPr="00976F8D">
          <w:rPr>
            <w:rStyle w:val="Hyperlink"/>
          </w:rPr>
          <w:t xml:space="preserve"> Sanitaria por Causa de </w:t>
        </w:r>
        <w:proofErr w:type="spellStart"/>
        <w:r w:rsidR="0046623A" w:rsidRPr="00976F8D">
          <w:rPr>
            <w:rStyle w:val="Hyperlink"/>
          </w:rPr>
          <w:t>Fuerza</w:t>
        </w:r>
        <w:proofErr w:type="spellEnd"/>
        <w:r w:rsidR="0046623A" w:rsidRPr="00976F8D">
          <w:rPr>
            <w:rStyle w:val="Hyperlink"/>
          </w:rPr>
          <w:t xml:space="preserve"> Mayor, a la </w:t>
        </w:r>
        <w:proofErr w:type="spellStart"/>
        <w:r w:rsidR="0046623A" w:rsidRPr="00976F8D">
          <w:rPr>
            <w:rStyle w:val="Hyperlink"/>
          </w:rPr>
          <w:t>Epidemia</w:t>
        </w:r>
        <w:proofErr w:type="spellEnd"/>
        <w:r w:rsidR="0046623A" w:rsidRPr="00976F8D">
          <w:rPr>
            <w:rStyle w:val="Hyperlink"/>
          </w:rPr>
          <w:t xml:space="preserve"> de </w:t>
        </w:r>
        <w:proofErr w:type="spellStart"/>
        <w:r w:rsidR="0046623A" w:rsidRPr="00976F8D">
          <w:rPr>
            <w:rStyle w:val="Hyperlink"/>
          </w:rPr>
          <w:t>Enfermedad</w:t>
        </w:r>
        <w:proofErr w:type="spellEnd"/>
        <w:r w:rsidR="0046623A" w:rsidRPr="00976F8D">
          <w:rPr>
            <w:rStyle w:val="Hyperlink"/>
          </w:rPr>
          <w:t xml:space="preserve"> </w:t>
        </w:r>
        <w:proofErr w:type="spellStart"/>
        <w:r w:rsidR="0046623A" w:rsidRPr="00976F8D">
          <w:rPr>
            <w:rStyle w:val="Hyperlink"/>
          </w:rPr>
          <w:t>Generada</w:t>
        </w:r>
        <w:proofErr w:type="spellEnd"/>
        <w:r w:rsidR="0046623A" w:rsidRPr="00976F8D">
          <w:rPr>
            <w:rStyle w:val="Hyperlink"/>
          </w:rPr>
          <w:t xml:space="preserve"> por el Virus SARS-CoV2 (COVID-19)</w:t>
        </w:r>
      </w:hyperlink>
      <w:r w:rsidR="0046623A" w:rsidRPr="00976F8D">
        <w:t xml:space="preserve">, </w:t>
      </w:r>
      <w:r w:rsidR="00976F8D" w:rsidRPr="00976F8D">
        <w:t>(Applic</w:t>
      </w:r>
      <w:r w:rsidR="00976F8D">
        <w:t>a</w:t>
      </w:r>
      <w:r w:rsidR="00976F8D" w:rsidRPr="00976F8D">
        <w:t xml:space="preserve">ble Criteria for the implementation of </w:t>
      </w:r>
      <w:proofErr w:type="spellStart"/>
      <w:r w:rsidR="00976F8D">
        <w:t>E</w:t>
      </w:r>
      <w:r w:rsidR="00976F8D" w:rsidRPr="00976F8D">
        <w:t>xtraordinay</w:t>
      </w:r>
      <w:proofErr w:type="spellEnd"/>
      <w:r w:rsidR="00976F8D" w:rsidRPr="00976F8D">
        <w:t xml:space="preserve"> Inspections u</w:t>
      </w:r>
      <w:r w:rsidR="00976F8D">
        <w:t>nder</w:t>
      </w:r>
      <w:r w:rsidR="00976F8D" w:rsidRPr="00976F8D">
        <w:t xml:space="preserve"> “Force </w:t>
      </w:r>
      <w:proofErr w:type="spellStart"/>
      <w:r w:rsidR="00976F8D" w:rsidRPr="00976F8D">
        <w:t>Majeur</w:t>
      </w:r>
      <w:proofErr w:type="spellEnd"/>
      <w:r w:rsidR="00976F8D" w:rsidRPr="00976F8D">
        <w:t xml:space="preserve">” </w:t>
      </w:r>
      <w:r w:rsidR="00976F8D">
        <w:t>requir</w:t>
      </w:r>
      <w:r w:rsidR="00976F8D" w:rsidRPr="00976F8D">
        <w:t xml:space="preserve">ed by the </w:t>
      </w:r>
      <w:r w:rsidR="00976F8D">
        <w:t>D</w:t>
      </w:r>
      <w:r w:rsidR="00976F8D" w:rsidRPr="00976F8D">
        <w:t>eclaration of Sanitary Emergency</w:t>
      </w:r>
      <w:r w:rsidR="00976F8D">
        <w:t xml:space="preserve"> produced by the Illness caused by the SARS-CoV2 (COVID-19)) - C</w:t>
      </w:r>
      <w:r w:rsidR="0046623A" w:rsidRPr="00976F8D">
        <w:t xml:space="preserve">ourtesy of BIO El Paso – Juárez (Attached </w:t>
      </w:r>
      <w:r w:rsidR="00976F8D">
        <w:t>document, which is</w:t>
      </w:r>
      <w:r w:rsidR="0046623A" w:rsidRPr="00976F8D">
        <w:t xml:space="preserve"> a</w:t>
      </w:r>
      <w:r w:rsidR="00EE37C0" w:rsidRPr="00976F8D">
        <w:t>lso available</w:t>
      </w:r>
      <w:r w:rsidR="0046623A" w:rsidRPr="00976F8D">
        <w:t xml:space="preserve"> </w:t>
      </w:r>
      <w:r w:rsidR="00976F8D">
        <w:t>at</w:t>
      </w:r>
      <w:r w:rsidR="0046623A" w:rsidRPr="00976F8D">
        <w:t xml:space="preserve"> </w:t>
      </w:r>
      <w:r w:rsidR="00EE37C0" w:rsidRPr="00976F8D">
        <w:t>the Mexico City Chamber of Commerce, Services and Tourism website – hereby linked)</w:t>
      </w:r>
      <w:r w:rsidR="0044266E">
        <w:t xml:space="preserve"> </w:t>
      </w:r>
      <w:r w:rsidR="00F24BC1">
        <w:t>–</w:t>
      </w:r>
      <w:r w:rsidR="0044266E">
        <w:t xml:space="preserve"> </w:t>
      </w:r>
      <w:r w:rsidR="00084C05">
        <w:t>U</w:t>
      </w:r>
      <w:r w:rsidR="00F24BC1">
        <w:t>nofficial English translation</w:t>
      </w:r>
      <w:r w:rsidR="00187464">
        <w:t xml:space="preserve">, </w:t>
      </w:r>
      <w:r w:rsidR="00084C05">
        <w:t>attached</w:t>
      </w:r>
      <w:r w:rsidR="00187464">
        <w:t xml:space="preserve"> Document No. 1</w:t>
      </w:r>
      <w:r w:rsidR="00084C05">
        <w:t>.</w:t>
      </w:r>
    </w:p>
    <w:p w14:paraId="68D180D6" w14:textId="77777777" w:rsidR="00920139" w:rsidRDefault="00920139" w:rsidP="006D0C10">
      <w:pPr>
        <w:spacing w:after="0"/>
        <w:ind w:left="720"/>
      </w:pPr>
    </w:p>
    <w:p w14:paraId="19883574" w14:textId="1A0EF737" w:rsidR="0044266E" w:rsidRPr="00976F8D" w:rsidRDefault="0044266E" w:rsidP="006D0C10">
      <w:pPr>
        <w:spacing w:after="0"/>
        <w:ind w:left="720"/>
      </w:pPr>
      <w:r>
        <w:rPr>
          <w:noProof/>
        </w:rPr>
        <mc:AlternateContent>
          <mc:Choice Requires="wps">
            <w:drawing>
              <wp:anchor distT="0" distB="0" distL="114300" distR="114300" simplePos="0" relativeHeight="251659264" behindDoc="0" locked="0" layoutInCell="1" allowOverlap="1" wp14:anchorId="175149D8" wp14:editId="4D7BEA9C">
                <wp:simplePos x="0" y="0"/>
                <wp:positionH relativeFrom="column">
                  <wp:posOffset>-44450</wp:posOffset>
                </wp:positionH>
                <wp:positionV relativeFrom="paragraph">
                  <wp:posOffset>41910</wp:posOffset>
                </wp:positionV>
                <wp:extent cx="5892800" cy="26543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892800" cy="2654300"/>
                        </a:xfrm>
                        <a:prstGeom prst="rect">
                          <a:avLst/>
                        </a:prstGeom>
                        <a:solidFill>
                          <a:schemeClr val="lt1"/>
                        </a:solidFill>
                        <a:ln w="6350">
                          <a:solidFill>
                            <a:prstClr val="black"/>
                          </a:solidFill>
                        </a:ln>
                      </wps:spPr>
                      <wps:txbx>
                        <w:txbxContent>
                          <w:p w14:paraId="59FC6644" w14:textId="49D6A3B9" w:rsidR="0044266E" w:rsidRDefault="00F24BC1" w:rsidP="0044266E">
                            <w:pPr>
                              <w:spacing w:after="0"/>
                            </w:pPr>
                            <w:r>
                              <w:t>Notes</w:t>
                            </w:r>
                            <w:r w:rsidR="0044266E">
                              <w:t>:</w:t>
                            </w:r>
                          </w:p>
                          <w:p w14:paraId="29BB84D4" w14:textId="1E4648F4" w:rsidR="0044266E" w:rsidRPr="0044266E" w:rsidRDefault="0044266E" w:rsidP="0044266E">
                            <w:pPr>
                              <w:pStyle w:val="ListParagraph"/>
                              <w:numPr>
                                <w:ilvl w:val="0"/>
                                <w:numId w:val="11"/>
                              </w:numPr>
                              <w:jc w:val="both"/>
                            </w:pPr>
                            <w:r>
                              <w:t xml:space="preserve">Missing to include </w:t>
                            </w:r>
                            <w:r w:rsidR="00F24BC1">
                              <w:t>Med Tech S</w:t>
                            </w:r>
                            <w:r>
                              <w:t xml:space="preserve">ector, </w:t>
                            </w:r>
                            <w:r w:rsidR="00F24BC1">
                              <w:t>after being classified as essential activities</w:t>
                            </w:r>
                            <w:r>
                              <w:t xml:space="preserve"> at </w:t>
                            </w:r>
                            <w:hyperlink r:id="rId18" w:history="1">
                              <w:r w:rsidRPr="006D0C10">
                                <w:rPr>
                                  <w:rStyle w:val="Hyperlink"/>
                                </w:rPr>
                                <w:t>31 March Directive</w:t>
                              </w:r>
                            </w:hyperlink>
                            <w:r>
                              <w:t xml:space="preserve"> - </w:t>
                            </w:r>
                            <w:hyperlink r:id="rId19" w:history="1">
                              <w:r w:rsidRPr="006D0C10">
                                <w:rPr>
                                  <w:rStyle w:val="Hyperlink"/>
                                </w:rPr>
                                <w:t>(unofficial English translation)</w:t>
                              </w:r>
                            </w:hyperlink>
                            <w:r>
                              <w:t xml:space="preserve"> in </w:t>
                            </w:r>
                            <w:r w:rsidRPr="0044266E">
                              <w:t>Article 1, bullet II, a)</w:t>
                            </w:r>
                          </w:p>
                          <w:p w14:paraId="46865B45" w14:textId="36B2638C" w:rsidR="0044266E" w:rsidRDefault="0044266E" w:rsidP="0044266E">
                            <w:pPr>
                              <w:ind w:left="720"/>
                              <w:jc w:val="both"/>
                              <w:rPr>
                                <w:i/>
                                <w:iCs/>
                              </w:rPr>
                            </w:pPr>
                            <w:r>
                              <w:rPr>
                                <w:i/>
                                <w:iCs/>
                              </w:rPr>
                              <w:t xml:space="preserve">II. </w:t>
                            </w:r>
                            <w:r w:rsidRPr="00C214B0">
                              <w:rPr>
                                <w:i/>
                                <w:iCs/>
                              </w:rPr>
                              <w:t>They will only continue func</w:t>
                            </w:r>
                            <w:r>
                              <w:rPr>
                                <w:i/>
                                <w:iCs/>
                              </w:rPr>
                              <w:t xml:space="preserve">tioning the following activities, considered as essential: </w:t>
                            </w:r>
                          </w:p>
                          <w:p w14:paraId="2B6848C0" w14:textId="11106BB7" w:rsidR="0044266E" w:rsidRPr="0044266E" w:rsidRDefault="0044266E" w:rsidP="0044266E">
                            <w:pPr>
                              <w:pStyle w:val="ListParagraph"/>
                              <w:numPr>
                                <w:ilvl w:val="0"/>
                                <w:numId w:val="10"/>
                              </w:numPr>
                              <w:spacing w:after="0" w:line="240" w:lineRule="auto"/>
                              <w:jc w:val="both"/>
                              <w:rPr>
                                <w:i/>
                                <w:iCs/>
                              </w:rPr>
                            </w:pPr>
                            <w:r w:rsidRPr="0044266E">
                              <w:rPr>
                                <w:i/>
                                <w:iCs/>
                              </w:rPr>
                              <w:t>The ones that are directly necessary to assist the sanitary emergency, such as the labor activities of the medical, para-medical, administrative and support of the National Health System. Also, the ones that take part on the supply, service and providing, among which pharmaceutical, both for production and distribution (pharmacies); manufacturing of supplies, medical equipment and technologies for health care are to be highlighted;</w:t>
                            </w:r>
                          </w:p>
                          <w:p w14:paraId="3E01112A" w14:textId="3EB368E1" w:rsidR="0044266E" w:rsidRDefault="00F24BC1" w:rsidP="0044266E">
                            <w:pPr>
                              <w:pStyle w:val="ListParagraph"/>
                              <w:numPr>
                                <w:ilvl w:val="0"/>
                                <w:numId w:val="11"/>
                              </w:numPr>
                              <w:spacing w:after="0" w:line="240" w:lineRule="auto"/>
                              <w:jc w:val="both"/>
                            </w:pPr>
                            <w:r>
                              <w:t>Inspections would be performed at facilities suspect or accused to be operating in violation of applicable work regulations that may put workers at risk for COVID-19.</w:t>
                            </w:r>
                          </w:p>
                          <w:p w14:paraId="0F64745B" w14:textId="175C9AC4" w:rsidR="00F24BC1" w:rsidRPr="0044266E" w:rsidRDefault="00F24BC1" w:rsidP="0044266E">
                            <w:pPr>
                              <w:pStyle w:val="ListParagraph"/>
                              <w:numPr>
                                <w:ilvl w:val="0"/>
                                <w:numId w:val="11"/>
                              </w:numPr>
                              <w:spacing w:after="0" w:line="240" w:lineRule="auto"/>
                              <w:jc w:val="both"/>
                            </w:pPr>
                            <w:r>
                              <w:t>Workers are not to be interviewed.</w:t>
                            </w:r>
                          </w:p>
                          <w:p w14:paraId="127C0035" w14:textId="5ABBA9B1" w:rsidR="0044266E" w:rsidRPr="00976F8D" w:rsidRDefault="0044266E" w:rsidP="0044266E">
                            <w:pPr>
                              <w:pStyle w:val="ListParagraph"/>
                              <w:spacing w:after="0"/>
                            </w:pPr>
                          </w:p>
                          <w:p w14:paraId="602072FD" w14:textId="77777777" w:rsidR="0044266E" w:rsidRDefault="00442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75149D8" id="_x0000_t202" coordsize="21600,21600" o:spt="202" path="m,l,21600r21600,l21600,xe">
                <v:stroke joinstyle="miter"/>
                <v:path gradientshapeok="t" o:connecttype="rect"/>
              </v:shapetype>
              <v:shape id="Text Box 6" o:spid="_x0000_s1026" type="#_x0000_t202" style="position:absolute;left:0;text-align:left;margin-left:-3.5pt;margin-top:3.3pt;width:46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" fillcolor="white [3201]" strokeweight=".5pt">
                <v:textbox>
                  <w:txbxContent>
                    <w:p w14:paraId="59FC6644" w14:textId="49D6A3B9" w:rsidR="0044266E" w:rsidRDefault="00F24BC1" w:rsidP="0044266E">
                      <w:pPr>
                        <w:spacing w:after="0"/>
                      </w:pPr>
                      <w:r>
                        <w:t>Notes</w:t>
                      </w:r>
                      <w:r w:rsidR="0044266E">
                        <w:t>:</w:t>
                      </w:r>
                    </w:p>
                    <w:p w14:paraId="29BB84D4" w14:textId="1E4648F4" w:rsidR="0044266E" w:rsidRPr="0044266E" w:rsidRDefault="0044266E" w:rsidP="0044266E">
                      <w:pPr>
                        <w:pStyle w:val="ListParagraph"/>
                        <w:numPr>
                          <w:ilvl w:val="0"/>
                          <w:numId w:val="11"/>
                        </w:numPr>
                        <w:jc w:val="both"/>
                      </w:pPr>
                      <w:r>
                        <w:t xml:space="preserve">Missing to include </w:t>
                      </w:r>
                      <w:r w:rsidR="00F24BC1">
                        <w:t>Med Tech S</w:t>
                      </w:r>
                      <w:r>
                        <w:t xml:space="preserve">ector, </w:t>
                      </w:r>
                      <w:r w:rsidR="00F24BC1">
                        <w:t>after being classified as essential activities</w:t>
                      </w:r>
                      <w:r>
                        <w:t xml:space="preserve"> at </w:t>
                      </w:r>
                      <w:hyperlink r:id="rId20" w:history="1">
                        <w:r w:rsidRPr="006D0C10">
                          <w:rPr>
                            <w:rStyle w:val="Hyperlink"/>
                          </w:rPr>
                          <w:t>31 March Directive</w:t>
                        </w:r>
                      </w:hyperlink>
                      <w:r>
                        <w:t xml:space="preserve"> - </w:t>
                      </w:r>
                      <w:hyperlink r:id="rId21" w:history="1">
                        <w:r w:rsidRPr="006D0C10">
                          <w:rPr>
                            <w:rStyle w:val="Hyperlink"/>
                          </w:rPr>
                          <w:t>(unofficial English translation)</w:t>
                        </w:r>
                      </w:hyperlink>
                      <w:r>
                        <w:t xml:space="preserve"> in </w:t>
                      </w:r>
                      <w:r w:rsidRPr="0044266E">
                        <w:t>Article 1, bullet II, a)</w:t>
                      </w:r>
                    </w:p>
                    <w:p w14:paraId="46865B45" w14:textId="36B2638C" w:rsidR="0044266E" w:rsidRDefault="0044266E" w:rsidP="0044266E">
                      <w:pPr>
                        <w:ind w:left="720"/>
                        <w:jc w:val="both"/>
                        <w:rPr>
                          <w:i/>
                          <w:iCs/>
                        </w:rPr>
                      </w:pPr>
                      <w:r>
                        <w:rPr>
                          <w:i/>
                          <w:iCs/>
                        </w:rPr>
                        <w:t xml:space="preserve">II. </w:t>
                      </w:r>
                      <w:r w:rsidRPr="00C214B0">
                        <w:rPr>
                          <w:i/>
                          <w:iCs/>
                        </w:rPr>
                        <w:t>They will only continue func</w:t>
                      </w:r>
                      <w:r>
                        <w:rPr>
                          <w:i/>
                          <w:iCs/>
                        </w:rPr>
                        <w:t xml:space="preserve">tioning the following activities, considered as essential: </w:t>
                      </w:r>
                    </w:p>
                    <w:p w14:paraId="2B6848C0" w14:textId="11106BB7" w:rsidR="0044266E" w:rsidRPr="0044266E" w:rsidRDefault="0044266E" w:rsidP="0044266E">
                      <w:pPr>
                        <w:pStyle w:val="ListParagraph"/>
                        <w:numPr>
                          <w:ilvl w:val="0"/>
                          <w:numId w:val="10"/>
                        </w:numPr>
                        <w:spacing w:after="0" w:line="240" w:lineRule="auto"/>
                        <w:jc w:val="both"/>
                        <w:rPr>
                          <w:i/>
                          <w:iCs/>
                        </w:rPr>
                      </w:pPr>
                      <w:r w:rsidRPr="0044266E">
                        <w:rPr>
                          <w:i/>
                          <w:iCs/>
                        </w:rPr>
                        <w:t>The ones that are directly necessary to assist the sanitary emergency, such as the labor activities of the medical, para-medical, administrative and support of the National Health System. Also, the ones that take part on the supply, service and providing, among which pharmaceutical, both for production and distribution (pharmacies); manufacturing of supplies, medical equipment and technologies for health care are to be highlighted;</w:t>
                      </w:r>
                    </w:p>
                    <w:p w14:paraId="3E01112A" w14:textId="3EB368E1" w:rsidR="0044266E" w:rsidRDefault="00F24BC1" w:rsidP="0044266E">
                      <w:pPr>
                        <w:pStyle w:val="ListParagraph"/>
                        <w:numPr>
                          <w:ilvl w:val="0"/>
                          <w:numId w:val="11"/>
                        </w:numPr>
                        <w:spacing w:after="0" w:line="240" w:lineRule="auto"/>
                        <w:jc w:val="both"/>
                      </w:pPr>
                      <w:r>
                        <w:t>Inspections would be performed at facilities suspect or accused to be operating in violation of applicable work regulations that may put workers at risk for COVID-19.</w:t>
                      </w:r>
                    </w:p>
                    <w:p w14:paraId="0F64745B" w14:textId="175C9AC4" w:rsidR="00F24BC1" w:rsidRPr="0044266E" w:rsidRDefault="00F24BC1" w:rsidP="0044266E">
                      <w:pPr>
                        <w:pStyle w:val="ListParagraph"/>
                        <w:numPr>
                          <w:ilvl w:val="0"/>
                          <w:numId w:val="11"/>
                        </w:numPr>
                        <w:spacing w:after="0" w:line="240" w:lineRule="auto"/>
                        <w:jc w:val="both"/>
                      </w:pPr>
                      <w:r>
                        <w:t>Workers are not to be interviewed.</w:t>
                      </w:r>
                    </w:p>
                    <w:p w14:paraId="127C0035" w14:textId="5ABBA9B1" w:rsidR="0044266E" w:rsidRPr="00976F8D" w:rsidRDefault="0044266E" w:rsidP="0044266E">
                      <w:pPr>
                        <w:pStyle w:val="ListParagraph"/>
                        <w:spacing w:after="0"/>
                      </w:pPr>
                    </w:p>
                    <w:p w14:paraId="602072FD" w14:textId="77777777" w:rsidR="0044266E" w:rsidRDefault="0044266E"/>
                  </w:txbxContent>
                </v:textbox>
              </v:shape>
            </w:pict>
          </mc:Fallback>
        </mc:AlternateContent>
      </w:r>
    </w:p>
    <w:p w14:paraId="1CE1D1B8" w14:textId="09DB280E" w:rsidR="005972EA" w:rsidRDefault="005972EA" w:rsidP="00C415A5">
      <w:pPr>
        <w:spacing w:after="0"/>
      </w:pPr>
    </w:p>
    <w:p w14:paraId="7735564A" w14:textId="543C456D" w:rsidR="0044266E" w:rsidRDefault="0044266E" w:rsidP="00C415A5">
      <w:pPr>
        <w:spacing w:after="0"/>
      </w:pPr>
    </w:p>
    <w:p w14:paraId="274039D8" w14:textId="65F7E5BD" w:rsidR="0044266E" w:rsidRDefault="0044266E" w:rsidP="00C415A5">
      <w:pPr>
        <w:spacing w:after="0"/>
      </w:pPr>
    </w:p>
    <w:p w14:paraId="72356E6E" w14:textId="06DA6BF3" w:rsidR="0044266E" w:rsidRDefault="0044266E" w:rsidP="00C415A5">
      <w:pPr>
        <w:spacing w:after="0"/>
      </w:pPr>
    </w:p>
    <w:p w14:paraId="046BF1AB" w14:textId="3C22DCED" w:rsidR="0044266E" w:rsidRDefault="0044266E" w:rsidP="00C415A5">
      <w:pPr>
        <w:spacing w:after="0"/>
      </w:pPr>
    </w:p>
    <w:p w14:paraId="20824598" w14:textId="40B4955C" w:rsidR="0044266E" w:rsidRDefault="0044266E" w:rsidP="00C415A5">
      <w:pPr>
        <w:spacing w:after="0"/>
      </w:pPr>
    </w:p>
    <w:p w14:paraId="6AD2CCA7" w14:textId="330C0EDF" w:rsidR="0044266E" w:rsidRDefault="0044266E" w:rsidP="00C415A5">
      <w:pPr>
        <w:spacing w:after="0"/>
      </w:pPr>
    </w:p>
    <w:p w14:paraId="70A34006" w14:textId="41DC1D2B" w:rsidR="0044266E" w:rsidRDefault="0044266E" w:rsidP="00C415A5">
      <w:pPr>
        <w:spacing w:after="0"/>
      </w:pPr>
    </w:p>
    <w:p w14:paraId="3457BF2E" w14:textId="254E2945" w:rsidR="0044266E" w:rsidRDefault="0044266E" w:rsidP="00C415A5">
      <w:pPr>
        <w:spacing w:after="0"/>
      </w:pPr>
    </w:p>
    <w:p w14:paraId="42920293" w14:textId="76799851" w:rsidR="0044266E" w:rsidRDefault="0044266E" w:rsidP="00C415A5">
      <w:pPr>
        <w:spacing w:after="0"/>
      </w:pPr>
    </w:p>
    <w:p w14:paraId="4C017062" w14:textId="77777777" w:rsidR="0044266E" w:rsidRPr="00976F8D" w:rsidRDefault="0044266E" w:rsidP="00C415A5">
      <w:pPr>
        <w:spacing w:after="0"/>
      </w:pPr>
    </w:p>
    <w:p w14:paraId="47F29B39" w14:textId="77777777" w:rsidR="005972EA" w:rsidRDefault="00C415A5" w:rsidP="00383534">
      <w:pPr>
        <w:spacing w:after="0"/>
      </w:pPr>
      <w:r>
        <w:t xml:space="preserve">In practice, inspections will be conducted </w:t>
      </w:r>
      <w:r w:rsidR="00383534">
        <w:t xml:space="preserve">in the states </w:t>
      </w:r>
      <w:r>
        <w:t>at all manufacturing sites to determine</w:t>
      </w:r>
      <w:r w:rsidR="00383534">
        <w:t xml:space="preserve"> if:</w:t>
      </w:r>
    </w:p>
    <w:p w14:paraId="004CBA36" w14:textId="77777777" w:rsidR="005972EA" w:rsidRDefault="00383534" w:rsidP="005972EA">
      <w:pPr>
        <w:spacing w:after="0"/>
        <w:ind w:firstLine="720"/>
      </w:pPr>
      <w:r>
        <w:t>(a) they are essential per (1) above;</w:t>
      </w:r>
    </w:p>
    <w:p w14:paraId="13529A23" w14:textId="65394F48" w:rsidR="00C415A5" w:rsidRDefault="00383534" w:rsidP="005972EA">
      <w:pPr>
        <w:spacing w:after="0"/>
        <w:ind w:firstLine="720"/>
      </w:pPr>
      <w:r>
        <w:t xml:space="preserve">(b) </w:t>
      </w:r>
      <w:r w:rsidR="005972EA">
        <w:t>they have implemented (2) above.</w:t>
      </w:r>
    </w:p>
    <w:p w14:paraId="59DE4348" w14:textId="77777777" w:rsidR="005972EA" w:rsidRDefault="005972EA" w:rsidP="005972EA">
      <w:pPr>
        <w:spacing w:after="0"/>
      </w:pPr>
    </w:p>
    <w:p w14:paraId="56071079" w14:textId="56B6C6D6" w:rsidR="005972EA" w:rsidRDefault="005972EA" w:rsidP="00C415A5">
      <w:pPr>
        <w:spacing w:after="0"/>
      </w:pPr>
      <w:r>
        <w:t>Inspections will be conducted by: (a) state-level authorities, (b) local representatives of the federal secretariat of labor and social prevention, (c) local representatives of the federal health sanitary agency (COFEPRIS).</w:t>
      </w:r>
    </w:p>
    <w:p w14:paraId="3CF6EEDD" w14:textId="68365612" w:rsidR="005972EA" w:rsidRDefault="005972EA" w:rsidP="00C415A5">
      <w:pPr>
        <w:spacing w:after="0"/>
      </w:pPr>
    </w:p>
    <w:p w14:paraId="0790DCD0" w14:textId="5523A5D3" w:rsidR="005972EA" w:rsidRDefault="005972EA" w:rsidP="00C415A5">
      <w:pPr>
        <w:spacing w:after="0"/>
      </w:pPr>
      <w:r>
        <w:t xml:space="preserve">The legal basis for these inspections </w:t>
      </w:r>
      <w:r w:rsidR="006D0C10">
        <w:t>is</w:t>
      </w:r>
      <w:r w:rsidR="0091283A">
        <w:t>:</w:t>
      </w:r>
    </w:p>
    <w:p w14:paraId="4397F673" w14:textId="77777777" w:rsidR="009F174D" w:rsidRDefault="009F174D" w:rsidP="00C415A5">
      <w:pPr>
        <w:spacing w:after="0"/>
      </w:pPr>
    </w:p>
    <w:p w14:paraId="7743E414" w14:textId="0D7A6A44" w:rsidR="0091283A" w:rsidRDefault="0091283A" w:rsidP="0091283A">
      <w:pPr>
        <w:pStyle w:val="ListParagraph"/>
        <w:numPr>
          <w:ilvl w:val="0"/>
          <w:numId w:val="3"/>
        </w:numPr>
        <w:spacing w:after="0"/>
      </w:pPr>
      <w:r>
        <w:t>For the state-level inspectors</w:t>
      </w:r>
      <w:r w:rsidR="00C656B0">
        <w:t>, if available, are consolidated and continuously updated by</w:t>
      </w:r>
      <w:r w:rsidR="006D0C10">
        <w:t>:</w:t>
      </w:r>
      <w:r w:rsidR="00C656B0">
        <w:t xml:space="preserve"> National Commission for Regulatory Improvement (CONAMER)</w:t>
      </w:r>
      <w:r w:rsidR="00237A50">
        <w:t xml:space="preserve"> </w:t>
      </w:r>
      <w:r w:rsidR="00C656B0">
        <w:t xml:space="preserve">at </w:t>
      </w:r>
      <w:hyperlink r:id="rId22" w:history="1">
        <w:proofErr w:type="spellStart"/>
        <w:r w:rsidR="00C656B0" w:rsidRPr="00C656B0">
          <w:rPr>
            <w:rStyle w:val="Hyperlink"/>
          </w:rPr>
          <w:t>Respuestas</w:t>
        </w:r>
        <w:proofErr w:type="spellEnd"/>
        <w:r w:rsidR="00C656B0" w:rsidRPr="00C656B0">
          <w:rPr>
            <w:rStyle w:val="Hyperlink"/>
          </w:rPr>
          <w:t xml:space="preserve"> </w:t>
        </w:r>
        <w:proofErr w:type="spellStart"/>
        <w:r w:rsidR="00C656B0" w:rsidRPr="00C656B0">
          <w:rPr>
            <w:rStyle w:val="Hyperlink"/>
          </w:rPr>
          <w:t>Regulatorias</w:t>
        </w:r>
        <w:proofErr w:type="spellEnd"/>
        <w:r w:rsidR="00C656B0" w:rsidRPr="00C656B0">
          <w:rPr>
            <w:rStyle w:val="Hyperlink"/>
          </w:rPr>
          <w:t xml:space="preserve"> a la </w:t>
        </w:r>
        <w:proofErr w:type="spellStart"/>
        <w:r w:rsidR="00C656B0" w:rsidRPr="00C656B0">
          <w:rPr>
            <w:rStyle w:val="Hyperlink"/>
          </w:rPr>
          <w:t>epidemia</w:t>
        </w:r>
        <w:proofErr w:type="spellEnd"/>
        <w:r w:rsidR="00C656B0" w:rsidRPr="00C656B0">
          <w:rPr>
            <w:rStyle w:val="Hyperlink"/>
          </w:rPr>
          <w:t xml:space="preserve"> COVID-19</w:t>
        </w:r>
      </w:hyperlink>
      <w:r w:rsidR="009D6568">
        <w:t xml:space="preserve"> (Regulatory Response to COVID-19 Epidemic)</w:t>
      </w:r>
    </w:p>
    <w:p w14:paraId="39F8BC3E" w14:textId="77777777" w:rsidR="009F174D" w:rsidRDefault="009F174D" w:rsidP="009F174D">
      <w:pPr>
        <w:pStyle w:val="ListParagraph"/>
        <w:spacing w:after="0"/>
      </w:pPr>
    </w:p>
    <w:p w14:paraId="159C4CC6" w14:textId="0354E18E" w:rsidR="00E606E2" w:rsidRDefault="0091283A" w:rsidP="00E606E2">
      <w:pPr>
        <w:pStyle w:val="ListParagraph"/>
        <w:numPr>
          <w:ilvl w:val="0"/>
          <w:numId w:val="3"/>
        </w:numPr>
        <w:spacing w:after="0"/>
      </w:pPr>
      <w:r>
        <w:t xml:space="preserve">For </w:t>
      </w:r>
      <w:r w:rsidR="00E606E2">
        <w:t>S</w:t>
      </w:r>
      <w:r>
        <w:t xml:space="preserve">ecretariat of </w:t>
      </w:r>
      <w:r w:rsidR="00E606E2">
        <w:t>L</w:t>
      </w:r>
      <w:r>
        <w:t xml:space="preserve">abor and </w:t>
      </w:r>
      <w:r w:rsidR="00E606E2">
        <w:t>S</w:t>
      </w:r>
      <w:r>
        <w:t xml:space="preserve">ocial </w:t>
      </w:r>
      <w:r w:rsidR="00E606E2">
        <w:t>Foresight:</w:t>
      </w:r>
    </w:p>
    <w:p w14:paraId="19B8E131" w14:textId="1F1E0839" w:rsidR="00EE37C0" w:rsidRPr="00FB4543" w:rsidRDefault="00274648" w:rsidP="00EE37C0">
      <w:pPr>
        <w:pStyle w:val="ListParagraph"/>
        <w:spacing w:after="0"/>
      </w:pPr>
      <w:hyperlink r:id="rId23" w:history="1">
        <w:r w:rsidR="006D0C10" w:rsidRPr="00FB4543">
          <w:rPr>
            <w:rStyle w:val="Hyperlink"/>
          </w:rPr>
          <w:t xml:space="preserve">Ley Federal del </w:t>
        </w:r>
        <w:proofErr w:type="spellStart"/>
        <w:r w:rsidR="006D0C10" w:rsidRPr="00FB4543">
          <w:rPr>
            <w:rStyle w:val="Hyperlink"/>
          </w:rPr>
          <w:t>Trabajo</w:t>
        </w:r>
        <w:proofErr w:type="spellEnd"/>
      </w:hyperlink>
      <w:r w:rsidR="006D0C10" w:rsidRPr="00FB4543">
        <w:t xml:space="preserve"> (Federal Labor Law) </w:t>
      </w:r>
      <w:r w:rsidR="00EE37C0" w:rsidRPr="00FB4543">
        <w:t xml:space="preserve">– </w:t>
      </w:r>
      <w:r w:rsidR="00E606E2" w:rsidRPr="00FB4543">
        <w:t>A</w:t>
      </w:r>
      <w:r w:rsidR="00EE37C0" w:rsidRPr="00FB4543">
        <w:t>rticles 527, 540</w:t>
      </w:r>
      <w:r w:rsidR="00E606E2" w:rsidRPr="00FB4543">
        <w:t xml:space="preserve"> (paragraphs I, III and V</w:t>
      </w:r>
      <w:r w:rsidR="00EE37C0" w:rsidRPr="00FB4543">
        <w:t>, 541, 542 y 543</w:t>
      </w:r>
      <w:r w:rsidR="00FB4543">
        <w:t>;</w:t>
      </w:r>
      <w:r w:rsidR="00EE37C0" w:rsidRPr="00FB4543">
        <w:t xml:space="preserve"> </w:t>
      </w:r>
    </w:p>
    <w:p w14:paraId="12F96F79" w14:textId="5E2E450E" w:rsidR="00E606E2" w:rsidRPr="00FB4543" w:rsidRDefault="00274648" w:rsidP="00EE37C0">
      <w:pPr>
        <w:pStyle w:val="ListParagraph"/>
        <w:spacing w:after="0"/>
      </w:pPr>
      <w:hyperlink r:id="rId24" w:history="1">
        <w:proofErr w:type="spellStart"/>
        <w:r w:rsidR="006D0C10" w:rsidRPr="00FB4543">
          <w:rPr>
            <w:rStyle w:val="Hyperlink"/>
          </w:rPr>
          <w:t>Reglamento</w:t>
        </w:r>
        <w:proofErr w:type="spellEnd"/>
        <w:r w:rsidR="006D0C10" w:rsidRPr="00FB4543">
          <w:rPr>
            <w:rStyle w:val="Hyperlink"/>
          </w:rPr>
          <w:t xml:space="preserve"> General de </w:t>
        </w:r>
        <w:proofErr w:type="spellStart"/>
        <w:r w:rsidR="006D0C10" w:rsidRPr="00FB4543">
          <w:rPr>
            <w:rStyle w:val="Hyperlink"/>
          </w:rPr>
          <w:t>Inspección</w:t>
        </w:r>
        <w:proofErr w:type="spellEnd"/>
        <w:r w:rsidR="006D0C10" w:rsidRPr="00FB4543">
          <w:rPr>
            <w:rStyle w:val="Hyperlink"/>
          </w:rPr>
          <w:t xml:space="preserve"> del </w:t>
        </w:r>
        <w:proofErr w:type="spellStart"/>
        <w:r w:rsidR="006D0C10" w:rsidRPr="00FB4543">
          <w:rPr>
            <w:rStyle w:val="Hyperlink"/>
          </w:rPr>
          <w:t>Trabajo</w:t>
        </w:r>
        <w:proofErr w:type="spellEnd"/>
        <w:r w:rsidR="006D0C10" w:rsidRPr="00FB4543">
          <w:rPr>
            <w:rStyle w:val="Hyperlink"/>
          </w:rPr>
          <w:t xml:space="preserve"> y </w:t>
        </w:r>
        <w:proofErr w:type="spellStart"/>
        <w:r w:rsidR="006D0C10" w:rsidRPr="00FB4543">
          <w:rPr>
            <w:rStyle w:val="Hyperlink"/>
          </w:rPr>
          <w:t>Aplicación</w:t>
        </w:r>
        <w:proofErr w:type="spellEnd"/>
        <w:r w:rsidR="006D0C10" w:rsidRPr="00FB4543">
          <w:rPr>
            <w:rStyle w:val="Hyperlink"/>
          </w:rPr>
          <w:t xml:space="preserve"> de </w:t>
        </w:r>
        <w:proofErr w:type="spellStart"/>
        <w:r w:rsidR="006D0C10" w:rsidRPr="00FB4543">
          <w:rPr>
            <w:rStyle w:val="Hyperlink"/>
          </w:rPr>
          <w:t>Sanciones</w:t>
        </w:r>
        <w:proofErr w:type="spellEnd"/>
      </w:hyperlink>
      <w:r w:rsidR="006D0C10" w:rsidRPr="00FB4543">
        <w:t xml:space="preserve"> (</w:t>
      </w:r>
      <w:r w:rsidR="00FB4543" w:rsidRPr="00FB4543">
        <w:t xml:space="preserve">Regulation for </w:t>
      </w:r>
      <w:r w:rsidR="00EE37C0" w:rsidRPr="00FB4543">
        <w:t xml:space="preserve">General Inspection and Sanctions </w:t>
      </w:r>
      <w:r w:rsidR="00E606E2" w:rsidRPr="00FB4543">
        <w:t>Application</w:t>
      </w:r>
      <w:r w:rsidR="00EE37C0" w:rsidRPr="00FB4543">
        <w:t xml:space="preserve"> (RGIAS)</w:t>
      </w:r>
      <w:r w:rsidR="006D0C10" w:rsidRPr="00FB4543">
        <w:t>)</w:t>
      </w:r>
      <w:r w:rsidR="00EE37C0" w:rsidRPr="00FB4543">
        <w:t xml:space="preserve"> </w:t>
      </w:r>
      <w:r w:rsidR="006D0C10" w:rsidRPr="00FB4543">
        <w:t>- A</w:t>
      </w:r>
      <w:r w:rsidR="00E606E2" w:rsidRPr="00FB4543">
        <w:t>rticles 18 and 19</w:t>
      </w:r>
      <w:r w:rsidR="00FB4543" w:rsidRPr="00FB4543">
        <w:t>;</w:t>
      </w:r>
    </w:p>
    <w:p w14:paraId="07D14C37" w14:textId="301C031A" w:rsidR="00EE37C0" w:rsidRPr="00FB4543" w:rsidRDefault="00274648" w:rsidP="00EE37C0">
      <w:pPr>
        <w:pStyle w:val="ListParagraph"/>
        <w:spacing w:after="0"/>
      </w:pPr>
      <w:hyperlink r:id="rId25" w:history="1">
        <w:proofErr w:type="spellStart"/>
        <w:r w:rsidR="006D0C10" w:rsidRPr="00FB4543">
          <w:rPr>
            <w:rStyle w:val="Hyperlink"/>
          </w:rPr>
          <w:t>Reglamento</w:t>
        </w:r>
        <w:proofErr w:type="spellEnd"/>
        <w:r w:rsidR="006D0C10" w:rsidRPr="00FB4543">
          <w:rPr>
            <w:rStyle w:val="Hyperlink"/>
          </w:rPr>
          <w:t xml:space="preserve"> Interior de la </w:t>
        </w:r>
        <w:proofErr w:type="spellStart"/>
        <w:r w:rsidR="006D0C10" w:rsidRPr="00FB4543">
          <w:rPr>
            <w:rStyle w:val="Hyperlink"/>
          </w:rPr>
          <w:t>Secretaría</w:t>
        </w:r>
        <w:proofErr w:type="spellEnd"/>
        <w:r w:rsidR="006D0C10" w:rsidRPr="00FB4543">
          <w:rPr>
            <w:rStyle w:val="Hyperlink"/>
          </w:rPr>
          <w:t xml:space="preserve"> del </w:t>
        </w:r>
        <w:proofErr w:type="spellStart"/>
        <w:r w:rsidR="006D0C10" w:rsidRPr="00FB4543">
          <w:rPr>
            <w:rStyle w:val="Hyperlink"/>
          </w:rPr>
          <w:t>Trabajo</w:t>
        </w:r>
        <w:proofErr w:type="spellEnd"/>
        <w:r w:rsidR="006D0C10" w:rsidRPr="00FB4543">
          <w:rPr>
            <w:rStyle w:val="Hyperlink"/>
          </w:rPr>
          <w:t xml:space="preserve"> y </w:t>
        </w:r>
        <w:proofErr w:type="spellStart"/>
        <w:r w:rsidR="006D0C10" w:rsidRPr="00FB4543">
          <w:rPr>
            <w:rStyle w:val="Hyperlink"/>
          </w:rPr>
          <w:t>Previsión</w:t>
        </w:r>
        <w:proofErr w:type="spellEnd"/>
        <w:r w:rsidR="006D0C10" w:rsidRPr="00FB4543">
          <w:rPr>
            <w:rStyle w:val="Hyperlink"/>
          </w:rPr>
          <w:t xml:space="preserve"> Social</w:t>
        </w:r>
      </w:hyperlink>
      <w:r w:rsidR="006D0C10" w:rsidRPr="00FB4543">
        <w:t xml:space="preserve"> (</w:t>
      </w:r>
      <w:r w:rsidR="00E606E2" w:rsidRPr="00FB4543">
        <w:t>Secretariat of Labor and Social Foresight Internal Regulation</w:t>
      </w:r>
      <w:r w:rsidR="006D0C10" w:rsidRPr="00FB4543">
        <w:t>)</w:t>
      </w:r>
      <w:r w:rsidR="00E606E2" w:rsidRPr="00FB4543">
        <w:t xml:space="preserve"> – Article 18, paragraphs I and XXXV</w:t>
      </w:r>
      <w:r w:rsidR="00FB4543" w:rsidRPr="00FB4543">
        <w:t>.</w:t>
      </w:r>
    </w:p>
    <w:p w14:paraId="16ED02F6" w14:textId="2A3B026A" w:rsidR="00EE37C0" w:rsidRPr="00FB4543" w:rsidRDefault="00EE37C0" w:rsidP="00EE37C0">
      <w:pPr>
        <w:spacing w:after="0"/>
      </w:pPr>
      <w:r w:rsidRPr="00FB4543">
        <w:tab/>
      </w:r>
    </w:p>
    <w:p w14:paraId="10587A6C" w14:textId="3DAFCE31" w:rsidR="0091283A" w:rsidRDefault="0091283A" w:rsidP="0091283A">
      <w:pPr>
        <w:pStyle w:val="ListParagraph"/>
        <w:numPr>
          <w:ilvl w:val="0"/>
          <w:numId w:val="3"/>
        </w:numPr>
        <w:spacing w:after="0"/>
      </w:pPr>
      <w:r>
        <w:t>For COFEPRIS</w:t>
      </w:r>
      <w:r w:rsidR="00FB4543">
        <w:t>:</w:t>
      </w:r>
    </w:p>
    <w:p w14:paraId="7C0B1022" w14:textId="166FDBBC" w:rsidR="009F174D" w:rsidRPr="00FB4543" w:rsidRDefault="00274648" w:rsidP="009F174D">
      <w:pPr>
        <w:pStyle w:val="ListParagraph"/>
        <w:spacing w:after="0"/>
      </w:pPr>
      <w:hyperlink r:id="rId26" w:history="1">
        <w:r w:rsidR="009F174D" w:rsidRPr="00FB4543">
          <w:rPr>
            <w:rStyle w:val="Hyperlink"/>
          </w:rPr>
          <w:t xml:space="preserve">Ley General de </w:t>
        </w:r>
        <w:proofErr w:type="spellStart"/>
        <w:r w:rsidR="009F174D" w:rsidRPr="00FB4543">
          <w:rPr>
            <w:rStyle w:val="Hyperlink"/>
          </w:rPr>
          <w:t>Salud</w:t>
        </w:r>
        <w:proofErr w:type="spellEnd"/>
      </w:hyperlink>
      <w:r w:rsidR="00FB4543">
        <w:t xml:space="preserve"> (General Health Law)</w:t>
      </w:r>
      <w:r w:rsidR="009F174D" w:rsidRPr="00FB4543">
        <w:t xml:space="preserve">, Article 17 bis, paragraph XI, XII and XIII </w:t>
      </w:r>
    </w:p>
    <w:p w14:paraId="52BFB789" w14:textId="63668058" w:rsidR="006D11D7" w:rsidRDefault="00274648" w:rsidP="006D11D7">
      <w:pPr>
        <w:pStyle w:val="ListParagraph"/>
        <w:spacing w:after="0"/>
      </w:pPr>
      <w:hyperlink r:id="rId27" w:history="1">
        <w:proofErr w:type="spellStart"/>
        <w:r w:rsidR="006D11D7" w:rsidRPr="00DB3807">
          <w:rPr>
            <w:rStyle w:val="Hyperlink"/>
          </w:rPr>
          <w:t>Reglamento</w:t>
        </w:r>
        <w:proofErr w:type="spellEnd"/>
        <w:r w:rsidR="006D11D7" w:rsidRPr="00DB3807">
          <w:rPr>
            <w:rStyle w:val="Hyperlink"/>
          </w:rPr>
          <w:t xml:space="preserve"> de la COFEPRIS</w:t>
        </w:r>
      </w:hyperlink>
      <w:r w:rsidR="00FB4543">
        <w:t xml:space="preserve"> (COFEPRIS Regulation)</w:t>
      </w:r>
      <w:r w:rsidR="006D11D7" w:rsidRPr="00DB3807">
        <w:t xml:space="preserve"> Article 12, paragraph VI and XIII, Article 13, paragraph </w:t>
      </w:r>
      <w:r w:rsidR="009F174D" w:rsidRPr="00DB3807">
        <w:t>XV, Article 15, paragraphs VII and VIII</w:t>
      </w:r>
    </w:p>
    <w:p w14:paraId="6E56AA53" w14:textId="77FA505D" w:rsidR="00FB4543" w:rsidRDefault="00FB4543" w:rsidP="006D11D7">
      <w:pPr>
        <w:pStyle w:val="ListParagraph"/>
        <w:spacing w:after="0"/>
      </w:pPr>
      <w:r>
        <w:rPr>
          <w:noProof/>
        </w:rPr>
        <mc:AlternateContent>
          <mc:Choice Requires="wps">
            <w:drawing>
              <wp:anchor distT="0" distB="0" distL="114300" distR="114300" simplePos="0" relativeHeight="251660288" behindDoc="0" locked="0" layoutInCell="1" allowOverlap="1" wp14:anchorId="58E9EEE7" wp14:editId="09B3CFC3">
                <wp:simplePos x="0" y="0"/>
                <wp:positionH relativeFrom="column">
                  <wp:posOffset>266700</wp:posOffset>
                </wp:positionH>
                <wp:positionV relativeFrom="paragraph">
                  <wp:posOffset>123825</wp:posOffset>
                </wp:positionV>
                <wp:extent cx="5667277" cy="1454150"/>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5667277" cy="1454150"/>
                        </a:xfrm>
                        <a:prstGeom prst="rect">
                          <a:avLst/>
                        </a:prstGeom>
                        <a:solidFill>
                          <a:schemeClr val="lt1"/>
                        </a:solidFill>
                        <a:ln w="6350">
                          <a:solidFill>
                            <a:prstClr val="black"/>
                          </a:solidFill>
                        </a:ln>
                      </wps:spPr>
                      <wps:txbx>
                        <w:txbxContent>
                          <w:p w14:paraId="643E2A4C" w14:textId="77777777" w:rsidR="002B10D6" w:rsidRDefault="00FB4543" w:rsidP="00FB4543">
                            <w:pPr>
                              <w:spacing w:after="0"/>
                              <w:jc w:val="both"/>
                            </w:pPr>
                            <w:r w:rsidRPr="00FB4543">
                              <w:t xml:space="preserve">Note: </w:t>
                            </w:r>
                          </w:p>
                          <w:p w14:paraId="7B991F58" w14:textId="77777777" w:rsidR="002B10D6" w:rsidRDefault="002B10D6" w:rsidP="00FB4543">
                            <w:pPr>
                              <w:spacing w:after="0"/>
                              <w:jc w:val="both"/>
                            </w:pPr>
                            <w:r>
                              <w:t>S</w:t>
                            </w:r>
                            <w:r w:rsidR="00FB4543" w:rsidRPr="00FB4543">
                              <w:t xml:space="preserve">cope of inspection </w:t>
                            </w:r>
                            <w:r>
                              <w:t>should be limited to:</w:t>
                            </w:r>
                          </w:p>
                          <w:p w14:paraId="0398549F" w14:textId="4742D338" w:rsidR="00FB4543" w:rsidRDefault="002B10D6" w:rsidP="002B10D6">
                            <w:pPr>
                              <w:pStyle w:val="ListParagraph"/>
                              <w:numPr>
                                <w:ilvl w:val="0"/>
                                <w:numId w:val="12"/>
                              </w:numPr>
                              <w:spacing w:after="0"/>
                              <w:jc w:val="both"/>
                            </w:pPr>
                            <w:r>
                              <w:t xml:space="preserve"> Confirmation that activities performed at the facility are in line with the company declaration before the Secretary of Finance and are listed in the </w:t>
                            </w:r>
                            <w:hyperlink r:id="rId28" w:history="1">
                              <w:r w:rsidRPr="006C6300">
                                <w:rPr>
                                  <w:rStyle w:val="Hyperlink"/>
                                </w:rPr>
                                <w:t>21 April Directive</w:t>
                              </w:r>
                            </w:hyperlink>
                            <w:r w:rsidR="00733466">
                              <w:t>;</w:t>
                            </w:r>
                          </w:p>
                          <w:p w14:paraId="1686DF38" w14:textId="69ADE016" w:rsidR="002B10D6" w:rsidRDefault="002B10D6" w:rsidP="002B10D6">
                            <w:pPr>
                              <w:pStyle w:val="ListParagraph"/>
                              <w:numPr>
                                <w:ilvl w:val="0"/>
                                <w:numId w:val="12"/>
                              </w:numPr>
                              <w:spacing w:after="0"/>
                              <w:jc w:val="both"/>
                            </w:pPr>
                            <w:r>
                              <w:t>Confirmation that activities are performed in line with the Health and Safety Protocols established to minimize the COVID-19 infection risk</w:t>
                            </w:r>
                            <w:r w:rsidR="00733466">
                              <w:t>;</w:t>
                            </w:r>
                          </w:p>
                          <w:p w14:paraId="34B27E6F" w14:textId="4E7A968A" w:rsidR="002B10D6" w:rsidRPr="00DB3807" w:rsidRDefault="002B10D6" w:rsidP="002B10D6">
                            <w:pPr>
                              <w:pStyle w:val="ListParagraph"/>
                              <w:numPr>
                                <w:ilvl w:val="0"/>
                                <w:numId w:val="12"/>
                              </w:numPr>
                              <w:spacing w:after="0"/>
                              <w:jc w:val="both"/>
                            </w:pPr>
                            <w:r>
                              <w:t xml:space="preserve">Inspections are not to be video recorded, nor </w:t>
                            </w:r>
                            <w:r w:rsidR="00733466">
                              <w:t>published by any non-official media.</w:t>
                            </w:r>
                          </w:p>
                          <w:p w14:paraId="3A92DF34" w14:textId="77777777" w:rsidR="00FB4543" w:rsidRDefault="00FB4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8E9EEE7" id="Text Box 7" o:spid="_x0000_s1027" type="#_x0000_t202" style="position:absolute;left:0;text-align:left;margin-left:21pt;margin-top:9.75pt;width:446.2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" fillcolor="white [3201]" strokeweight=".5pt">
                <v:textbox>
                  <w:txbxContent>
                    <w:p w14:paraId="643E2A4C" w14:textId="77777777" w:rsidR="002B10D6" w:rsidRDefault="00FB4543" w:rsidP="00FB4543">
                      <w:pPr>
                        <w:spacing w:after="0"/>
                        <w:jc w:val="both"/>
                      </w:pPr>
                      <w:r w:rsidRPr="00FB4543">
                        <w:t xml:space="preserve">Note: </w:t>
                      </w:r>
                    </w:p>
                    <w:p w14:paraId="7B991F58" w14:textId="77777777" w:rsidR="002B10D6" w:rsidRDefault="002B10D6" w:rsidP="00FB4543">
                      <w:pPr>
                        <w:spacing w:after="0"/>
                        <w:jc w:val="both"/>
                      </w:pPr>
                      <w:r>
                        <w:t>S</w:t>
                      </w:r>
                      <w:r w:rsidR="00FB4543" w:rsidRPr="00FB4543">
                        <w:t xml:space="preserve">cope of inspection </w:t>
                      </w:r>
                      <w:r>
                        <w:t>should be limited to:</w:t>
                      </w:r>
                    </w:p>
                    <w:p w14:paraId="0398549F" w14:textId="4742D338" w:rsidR="00FB4543" w:rsidRDefault="002B10D6" w:rsidP="002B10D6">
                      <w:pPr>
                        <w:pStyle w:val="ListParagraph"/>
                        <w:numPr>
                          <w:ilvl w:val="0"/>
                          <w:numId w:val="12"/>
                        </w:numPr>
                        <w:spacing w:after="0"/>
                        <w:jc w:val="both"/>
                      </w:pPr>
                      <w:r>
                        <w:t xml:space="preserve"> Confirmation that activities performed at the facility are in line with the company declaration before the Secretary of Finance and are listed in the </w:t>
                      </w:r>
                      <w:hyperlink r:id="rId29" w:history="1">
                        <w:r w:rsidRPr="006C6300">
                          <w:rPr>
                            <w:rStyle w:val="Hyperlink"/>
                          </w:rPr>
                          <w:t>21 April Directive</w:t>
                        </w:r>
                      </w:hyperlink>
                      <w:r w:rsidR="00733466">
                        <w:t>;</w:t>
                      </w:r>
                    </w:p>
                    <w:p w14:paraId="1686DF38" w14:textId="69ADE016" w:rsidR="002B10D6" w:rsidRDefault="002B10D6" w:rsidP="002B10D6">
                      <w:pPr>
                        <w:pStyle w:val="ListParagraph"/>
                        <w:numPr>
                          <w:ilvl w:val="0"/>
                          <w:numId w:val="12"/>
                        </w:numPr>
                        <w:spacing w:after="0"/>
                        <w:jc w:val="both"/>
                      </w:pPr>
                      <w:r>
                        <w:t>Confirmation that activities are performed in line with the Health and Safety Protocols established to minimize the COVID-19 infection risk</w:t>
                      </w:r>
                      <w:r w:rsidR="00733466">
                        <w:t>;</w:t>
                      </w:r>
                    </w:p>
                    <w:p w14:paraId="34B27E6F" w14:textId="4E7A968A" w:rsidR="002B10D6" w:rsidRPr="00DB3807" w:rsidRDefault="002B10D6" w:rsidP="002B10D6">
                      <w:pPr>
                        <w:pStyle w:val="ListParagraph"/>
                        <w:numPr>
                          <w:ilvl w:val="0"/>
                          <w:numId w:val="12"/>
                        </w:numPr>
                        <w:spacing w:after="0"/>
                        <w:jc w:val="both"/>
                      </w:pPr>
                      <w:r>
                        <w:t xml:space="preserve">Inspections are not to be video recorded, nor </w:t>
                      </w:r>
                      <w:r w:rsidR="00733466">
                        <w:t>published by any non-official media.</w:t>
                      </w:r>
                    </w:p>
                    <w:p w14:paraId="3A92DF34" w14:textId="77777777" w:rsidR="00FB4543" w:rsidRDefault="00FB4543"/>
                  </w:txbxContent>
                </v:textbox>
              </v:shape>
            </w:pict>
          </mc:Fallback>
        </mc:AlternateContent>
      </w:r>
    </w:p>
    <w:p w14:paraId="2B5517F3" w14:textId="7A849CA4" w:rsidR="00FB4543" w:rsidRDefault="00FB4543" w:rsidP="006D11D7">
      <w:pPr>
        <w:pStyle w:val="ListParagraph"/>
        <w:spacing w:after="0"/>
      </w:pPr>
    </w:p>
    <w:p w14:paraId="4C7A37D6" w14:textId="77777777" w:rsidR="00FB4543" w:rsidRDefault="00FB4543" w:rsidP="006D11D7">
      <w:pPr>
        <w:pStyle w:val="ListParagraph"/>
        <w:spacing w:after="0"/>
      </w:pPr>
    </w:p>
    <w:p w14:paraId="40EF7453" w14:textId="77777777" w:rsidR="00DB3807" w:rsidRDefault="00DB3807" w:rsidP="0091283A">
      <w:pPr>
        <w:spacing w:after="0"/>
      </w:pPr>
    </w:p>
    <w:p w14:paraId="31DF048E" w14:textId="77777777" w:rsidR="00FB4543" w:rsidRDefault="00FB4543" w:rsidP="0091283A">
      <w:pPr>
        <w:spacing w:after="0"/>
      </w:pPr>
    </w:p>
    <w:p w14:paraId="50DC0F41" w14:textId="706F6398" w:rsidR="00FB4543" w:rsidRDefault="00FB4543" w:rsidP="0091283A">
      <w:pPr>
        <w:spacing w:after="0"/>
      </w:pPr>
    </w:p>
    <w:p w14:paraId="7C4CB820" w14:textId="264091D9" w:rsidR="002B10D6" w:rsidRDefault="002B10D6" w:rsidP="0091283A">
      <w:pPr>
        <w:spacing w:after="0"/>
      </w:pPr>
    </w:p>
    <w:p w14:paraId="1627ECCE" w14:textId="14B44C71" w:rsidR="002B10D6" w:rsidRDefault="002B10D6" w:rsidP="0091283A">
      <w:pPr>
        <w:spacing w:after="0"/>
      </w:pPr>
    </w:p>
    <w:p w14:paraId="63E547F7" w14:textId="77777777" w:rsidR="002B10D6" w:rsidRDefault="002B10D6" w:rsidP="0091283A">
      <w:pPr>
        <w:spacing w:after="0"/>
      </w:pPr>
    </w:p>
    <w:p w14:paraId="7B171FBA" w14:textId="77777777" w:rsidR="00733466" w:rsidRDefault="00733466" w:rsidP="0091283A">
      <w:pPr>
        <w:spacing w:after="0"/>
      </w:pPr>
    </w:p>
    <w:p w14:paraId="632FF2B1" w14:textId="091E7C03" w:rsidR="004B03EE" w:rsidRDefault="004B03EE" w:rsidP="0091283A">
      <w:pPr>
        <w:spacing w:after="0"/>
      </w:pPr>
      <w:r>
        <w:t xml:space="preserve">Facilities can only have </w:t>
      </w:r>
      <w:r w:rsidR="000E1312">
        <w:t>M</w:t>
      </w:r>
      <w:r>
        <w:t>ed</w:t>
      </w:r>
      <w:r w:rsidR="000E1312">
        <w:t>T</w:t>
      </w:r>
      <w:r>
        <w:t>ech production operating.</w:t>
      </w:r>
      <w:r w:rsidR="00792D7F">
        <w:t xml:space="preserve">  Authorities have authorization to order non-</w:t>
      </w:r>
      <w:r w:rsidR="000E1312">
        <w:t>M</w:t>
      </w:r>
      <w:r w:rsidR="00792D7F">
        <w:t>ed</w:t>
      </w:r>
      <w:r w:rsidR="000E1312">
        <w:t>T</w:t>
      </w:r>
      <w:r w:rsidR="00792D7F">
        <w:t xml:space="preserve">ech </w:t>
      </w:r>
      <w:r w:rsidR="00016AD8">
        <w:t xml:space="preserve">production to close down.  Authorities do not have clear authorization to order </w:t>
      </w:r>
      <w:r w:rsidR="000E1312">
        <w:t>M</w:t>
      </w:r>
      <w:r w:rsidR="00016AD8">
        <w:t>ed</w:t>
      </w:r>
      <w:r w:rsidR="000E1312">
        <w:t>T</w:t>
      </w:r>
      <w:r w:rsidR="00016AD8">
        <w:t>ech</w:t>
      </w:r>
      <w:r w:rsidR="00251BD2">
        <w:t xml:space="preserve"> production to close down if non-</w:t>
      </w:r>
      <w:r w:rsidR="000E1312">
        <w:t>M</w:t>
      </w:r>
      <w:r w:rsidR="00251BD2">
        <w:t>ed</w:t>
      </w:r>
      <w:r w:rsidR="000E1312">
        <w:t>T</w:t>
      </w:r>
      <w:r w:rsidR="00251BD2">
        <w:t>ech production is identified in the same facilities.</w:t>
      </w:r>
      <w:r w:rsidR="00016AD8">
        <w:t xml:space="preserve"> </w:t>
      </w:r>
      <w:r w:rsidR="006A6590">
        <w:t xml:space="preserve">That said, operations that house both </w:t>
      </w:r>
      <w:r w:rsidR="000E1312">
        <w:t>M</w:t>
      </w:r>
      <w:r w:rsidR="006A6590">
        <w:t>ed</w:t>
      </w:r>
      <w:r w:rsidR="000E1312">
        <w:t>T</w:t>
      </w:r>
      <w:r w:rsidR="006A6590">
        <w:t>ech and non-</w:t>
      </w:r>
      <w:r w:rsidR="000E1312">
        <w:t>M</w:t>
      </w:r>
      <w:r w:rsidR="006A6590">
        <w:t>ed</w:t>
      </w:r>
      <w:r w:rsidR="000E1312">
        <w:t>T</w:t>
      </w:r>
      <w:r w:rsidR="006A6590">
        <w:t xml:space="preserve">ech production in the same facility run the </w:t>
      </w:r>
      <w:r w:rsidR="009F0A03">
        <w:t>risk of having the whole facility ordered shut down (legally errant or not).</w:t>
      </w:r>
    </w:p>
    <w:p w14:paraId="27369E80" w14:textId="77777777" w:rsidR="004B03EE" w:rsidRDefault="004B03EE" w:rsidP="0091283A">
      <w:pPr>
        <w:spacing w:after="0"/>
      </w:pPr>
    </w:p>
    <w:p w14:paraId="32AA2BA1" w14:textId="18E7C552" w:rsidR="0091283A" w:rsidRDefault="0091283A" w:rsidP="0091283A">
      <w:pPr>
        <w:spacing w:after="0"/>
      </w:pPr>
      <w:r>
        <w:lastRenderedPageBreak/>
        <w:t>If a company deems that it is in compliance with the federal requirements, the legal basis for these inspections is legally questionable.</w:t>
      </w:r>
    </w:p>
    <w:p w14:paraId="0E899024" w14:textId="3AFF20AB" w:rsidR="0091283A" w:rsidRDefault="0091283A" w:rsidP="0091283A">
      <w:pPr>
        <w:spacing w:after="0"/>
      </w:pPr>
    </w:p>
    <w:p w14:paraId="68950C52" w14:textId="726E97F0" w:rsidR="00814713" w:rsidRDefault="00814713" w:rsidP="0091283A">
      <w:pPr>
        <w:spacing w:after="0"/>
      </w:pPr>
      <w:r w:rsidRPr="00C656B0">
        <w:t>As the specific criteria for the inspections have not been published</w:t>
      </w:r>
      <w:r w:rsidR="00C656B0">
        <w:t xml:space="preserve"> at official websites, guidelines ha</w:t>
      </w:r>
      <w:r w:rsidR="002B10D6">
        <w:t>ve</w:t>
      </w:r>
      <w:r w:rsidR="00C656B0">
        <w:t xml:space="preserve"> been issued by the Secretariat of Labor and Social Foresight</w:t>
      </w:r>
      <w:r w:rsidRPr="00C656B0">
        <w:t xml:space="preserve">, </w:t>
      </w:r>
      <w:r w:rsidR="00C656B0">
        <w:t xml:space="preserve">nevertheless, </w:t>
      </w:r>
      <w:r w:rsidRPr="00C656B0">
        <w:t>the inspections are highly subjective (and raise serious industry concern regarding margin for unethical conduct).</w:t>
      </w:r>
    </w:p>
    <w:p w14:paraId="7629CA6E" w14:textId="3C47DEFD" w:rsidR="00C9171D" w:rsidRDefault="00C9171D" w:rsidP="0091283A">
      <w:pPr>
        <w:spacing w:after="0"/>
      </w:pPr>
    </w:p>
    <w:p w14:paraId="7933F0BF" w14:textId="6615CA53" w:rsidR="00814713" w:rsidRDefault="00814713" w:rsidP="0091283A">
      <w:pPr>
        <w:spacing w:after="0"/>
      </w:pPr>
      <w:r>
        <w:t xml:space="preserve">It generally takes 3-5 business days for the inspectors to re-inspect a </w:t>
      </w:r>
      <w:r w:rsidR="004B03EE">
        <w:t>facility.</w:t>
      </w:r>
    </w:p>
    <w:p w14:paraId="6CFFC11E" w14:textId="2AA09C7A" w:rsidR="00C9171D" w:rsidRDefault="00C9171D" w:rsidP="0091283A">
      <w:pPr>
        <w:spacing w:after="0"/>
      </w:pPr>
    </w:p>
    <w:p w14:paraId="7F4B6FDB" w14:textId="7BCABF26" w:rsidR="00DB7B1F" w:rsidRDefault="00C9171D" w:rsidP="0091283A">
      <w:pPr>
        <w:spacing w:after="0"/>
      </w:pPr>
      <w:r>
        <w:t xml:space="preserve">The process to request a reinspection following identification of non-conformities or shut down orders </w:t>
      </w:r>
      <w:r w:rsidR="00DB7B1F">
        <w:t xml:space="preserve">has not been published yet not at the federal, nor state levels. </w:t>
      </w:r>
    </w:p>
    <w:p w14:paraId="3A58B1BA" w14:textId="77777777" w:rsidR="00DB7B1F" w:rsidRDefault="00DB7B1F" w:rsidP="0091283A">
      <w:pPr>
        <w:spacing w:after="0"/>
      </w:pPr>
    </w:p>
    <w:p w14:paraId="19E93161" w14:textId="38CBB2BE" w:rsidR="00DB7B1F" w:rsidRDefault="00DB7B1F" w:rsidP="0091283A">
      <w:pPr>
        <w:spacing w:after="0"/>
      </w:pPr>
      <w:r>
        <w:t xml:space="preserve">Contact details for officials in Baja California are as follows: </w:t>
      </w:r>
    </w:p>
    <w:p w14:paraId="0EA12A03" w14:textId="57D55C5A" w:rsidR="00DB7B1F" w:rsidRDefault="00DB7B1F" w:rsidP="0091283A">
      <w:pPr>
        <w:spacing w:after="0"/>
      </w:pPr>
    </w:p>
    <w:p w14:paraId="7CF0478A" w14:textId="5B09763D" w:rsidR="00DB7B1F" w:rsidRDefault="00DB7B1F" w:rsidP="00DB7B1F">
      <w:pPr>
        <w:spacing w:after="0"/>
      </w:pPr>
      <w:r>
        <w:t>Ministry or Labor at Baja California´s State:</w:t>
      </w:r>
    </w:p>
    <w:p w14:paraId="28F57D62" w14:textId="77777777" w:rsidR="00DB7B1F" w:rsidRPr="00750D47" w:rsidRDefault="00DB7B1F" w:rsidP="00DB7B1F">
      <w:pPr>
        <w:spacing w:after="0"/>
      </w:pPr>
      <w:r w:rsidRPr="00750D47">
        <w:t xml:space="preserve">Sergio Moctezuma Martínez López </w:t>
      </w:r>
    </w:p>
    <w:p w14:paraId="6CD7E301" w14:textId="33BE6CF7" w:rsidR="00DB7B1F" w:rsidRPr="003369B9" w:rsidRDefault="00DB7B1F" w:rsidP="00DB7B1F">
      <w:pPr>
        <w:spacing w:after="0"/>
      </w:pPr>
      <w:r w:rsidRPr="003369B9">
        <w:t>Minister of L</w:t>
      </w:r>
      <w:r>
        <w:t>a</w:t>
      </w:r>
      <w:r w:rsidRPr="003369B9">
        <w:t>bor</w:t>
      </w:r>
    </w:p>
    <w:p w14:paraId="312C855D" w14:textId="77777777" w:rsidR="00DB7B1F" w:rsidRDefault="00DB7B1F" w:rsidP="00DB7B1F">
      <w:pPr>
        <w:spacing w:after="0"/>
      </w:pPr>
      <w:r>
        <w:t xml:space="preserve">Email: </w:t>
      </w:r>
      <w:hyperlink r:id="rId30" w:history="1">
        <w:r w:rsidRPr="0099023B">
          <w:rPr>
            <w:rStyle w:val="Hyperlink"/>
          </w:rPr>
          <w:t>smmartinez@baja.gob.mx</w:t>
        </w:r>
      </w:hyperlink>
    </w:p>
    <w:p w14:paraId="14051F1F" w14:textId="77777777" w:rsidR="00DB7B1F" w:rsidRDefault="00DB7B1F" w:rsidP="00DB7B1F">
      <w:pPr>
        <w:spacing w:after="0"/>
        <w:rPr>
          <w:color w:val="000000"/>
        </w:rPr>
      </w:pPr>
      <w:r>
        <w:t xml:space="preserve">Phone number: </w:t>
      </w:r>
      <w:r>
        <w:rPr>
          <w:color w:val="000000"/>
        </w:rPr>
        <w:t>(686)9045506, ext. 5506</w:t>
      </w:r>
    </w:p>
    <w:p w14:paraId="2387B60A" w14:textId="77777777" w:rsidR="00DB7B1F" w:rsidRDefault="00DB7B1F" w:rsidP="00DB7B1F">
      <w:pPr>
        <w:spacing w:after="0"/>
        <w:rPr>
          <w:color w:val="000000"/>
        </w:rPr>
      </w:pPr>
    </w:p>
    <w:p w14:paraId="285F65F1" w14:textId="77777777" w:rsidR="00DB7B1F" w:rsidRDefault="00DB7B1F" w:rsidP="00DB7B1F">
      <w:pPr>
        <w:spacing w:after="0"/>
      </w:pPr>
      <w:r>
        <w:t>Health Risk Protection office:</w:t>
      </w:r>
    </w:p>
    <w:p w14:paraId="6ED68CE3" w14:textId="4EC27757" w:rsidR="00DB7B1F" w:rsidRPr="00750D47" w:rsidRDefault="00DB7B1F" w:rsidP="00DB7B1F">
      <w:pPr>
        <w:spacing w:after="0"/>
      </w:pPr>
      <w:r w:rsidRPr="00750D47">
        <w:t xml:space="preserve">David Gutierrez </w:t>
      </w:r>
      <w:proofErr w:type="spellStart"/>
      <w:r w:rsidRPr="00750D47">
        <w:t>In</w:t>
      </w:r>
      <w:r>
        <w:t>z</w:t>
      </w:r>
      <w:r w:rsidRPr="00750D47">
        <w:t>unza</w:t>
      </w:r>
      <w:proofErr w:type="spellEnd"/>
    </w:p>
    <w:p w14:paraId="37E7E577" w14:textId="77777777" w:rsidR="00DB7B1F" w:rsidRPr="003369B9" w:rsidRDefault="00DB7B1F" w:rsidP="00DB7B1F">
      <w:pPr>
        <w:spacing w:after="0"/>
      </w:pPr>
      <w:r w:rsidRPr="003369B9">
        <w:t>Head of office</w:t>
      </w:r>
    </w:p>
    <w:p w14:paraId="565AC997" w14:textId="77777777" w:rsidR="00DB7B1F" w:rsidRDefault="00DB7B1F" w:rsidP="00DB7B1F">
      <w:pPr>
        <w:spacing w:after="0"/>
      </w:pPr>
      <w:r>
        <w:t xml:space="preserve">Email: </w:t>
      </w:r>
      <w:hyperlink r:id="rId31" w:history="1">
        <w:r>
          <w:rPr>
            <w:rStyle w:val="Hyperlink"/>
          </w:rPr>
          <w:t>not</w:t>
        </w:r>
      </w:hyperlink>
      <w:r>
        <w:t xml:space="preserve"> available</w:t>
      </w:r>
    </w:p>
    <w:p w14:paraId="73F48B01" w14:textId="77777777" w:rsidR="00DB7B1F" w:rsidRDefault="00DB7B1F" w:rsidP="00DB7B1F">
      <w:pPr>
        <w:spacing w:after="0"/>
        <w:rPr>
          <w:color w:val="000000"/>
          <w:shd w:val="clear" w:color="auto" w:fill="FFFFFF"/>
        </w:rPr>
      </w:pPr>
      <w:r>
        <w:t xml:space="preserve">Phone number: </w:t>
      </w:r>
      <w:r>
        <w:rPr>
          <w:color w:val="000000"/>
          <w:shd w:val="clear" w:color="auto" w:fill="FFFFFF"/>
        </w:rPr>
        <w:t>(686)5570158</w:t>
      </w:r>
    </w:p>
    <w:p w14:paraId="0785ADD0" w14:textId="77777777" w:rsidR="00DB7B1F" w:rsidRDefault="00DB7B1F" w:rsidP="00DB7B1F">
      <w:pPr>
        <w:spacing w:after="0"/>
        <w:rPr>
          <w:color w:val="000000"/>
        </w:rPr>
      </w:pPr>
    </w:p>
    <w:p w14:paraId="2E69AF33" w14:textId="77777777" w:rsidR="00DB7B1F" w:rsidRPr="003369B9" w:rsidRDefault="00DB7B1F" w:rsidP="00DB7B1F">
      <w:pPr>
        <w:spacing w:after="0"/>
        <w:rPr>
          <w:color w:val="000000"/>
        </w:rPr>
      </w:pPr>
      <w:r w:rsidRPr="003369B9">
        <w:rPr>
          <w:color w:val="000000"/>
        </w:rPr>
        <w:t>Health Risk P</w:t>
      </w:r>
      <w:r>
        <w:rPr>
          <w:color w:val="000000"/>
        </w:rPr>
        <w:t>rotection office:</w:t>
      </w:r>
    </w:p>
    <w:p w14:paraId="2772F891" w14:textId="77777777" w:rsidR="00DB7B1F" w:rsidRPr="003369B9" w:rsidRDefault="00DB7B1F" w:rsidP="00DB7B1F">
      <w:pPr>
        <w:spacing w:after="0"/>
        <w:rPr>
          <w:color w:val="000000"/>
        </w:rPr>
      </w:pPr>
      <w:r w:rsidRPr="003369B9">
        <w:rPr>
          <w:color w:val="000000"/>
        </w:rPr>
        <w:t>Rocio Reyna</w:t>
      </w:r>
    </w:p>
    <w:p w14:paraId="00B69FA2" w14:textId="77777777" w:rsidR="00DB7B1F" w:rsidRPr="00750D47" w:rsidRDefault="00DB7B1F" w:rsidP="00DB7B1F">
      <w:pPr>
        <w:spacing w:after="0"/>
        <w:rPr>
          <w:color w:val="000000"/>
        </w:rPr>
      </w:pPr>
      <w:r w:rsidRPr="00750D47">
        <w:rPr>
          <w:color w:val="000000"/>
        </w:rPr>
        <w:t>Executive assistant</w:t>
      </w:r>
    </w:p>
    <w:p w14:paraId="7916ABDE" w14:textId="77777777" w:rsidR="00DB7B1F" w:rsidRDefault="00DB7B1F" w:rsidP="00DB7B1F">
      <w:pPr>
        <w:spacing w:after="0"/>
      </w:pPr>
      <w:r>
        <w:t xml:space="preserve">Email: </w:t>
      </w:r>
      <w:hyperlink r:id="rId32" w:history="1">
        <w:r w:rsidRPr="0099023B">
          <w:rPr>
            <w:rStyle w:val="Hyperlink"/>
          </w:rPr>
          <w:t>rreyna@isesaludbc.com</w:t>
        </w:r>
      </w:hyperlink>
    </w:p>
    <w:p w14:paraId="75CC4F52" w14:textId="77777777" w:rsidR="00DB7B1F" w:rsidRDefault="00DB7B1F" w:rsidP="00DB7B1F">
      <w:pPr>
        <w:spacing w:after="0"/>
        <w:rPr>
          <w:color w:val="000000"/>
          <w:shd w:val="clear" w:color="auto" w:fill="FFFFFF"/>
        </w:rPr>
      </w:pPr>
      <w:r>
        <w:rPr>
          <w:color w:val="000000"/>
          <w:shd w:val="clear" w:color="auto" w:fill="FFFFFF"/>
        </w:rPr>
        <w:t>Phone number: (686)5570158</w:t>
      </w:r>
    </w:p>
    <w:p w14:paraId="3A0BE2EB" w14:textId="77777777" w:rsidR="00DB7B1F" w:rsidRDefault="00DB7B1F" w:rsidP="00DB7B1F">
      <w:pPr>
        <w:spacing w:after="0"/>
        <w:rPr>
          <w:color w:val="000000"/>
        </w:rPr>
      </w:pPr>
    </w:p>
    <w:p w14:paraId="750D1B06" w14:textId="5B2A3B95" w:rsidR="00DB7B1F" w:rsidRDefault="00DB7B1F" w:rsidP="00DB7B1F">
      <w:pPr>
        <w:spacing w:after="0"/>
      </w:pPr>
      <w:r>
        <w:rPr>
          <w:color w:val="000000"/>
        </w:rPr>
        <w:t xml:space="preserve">It is important to ask the inspector´s full contact information to keep it in the facility records. </w:t>
      </w:r>
    </w:p>
    <w:p w14:paraId="544E34F0" w14:textId="5751ADAF" w:rsidR="00DA5E38" w:rsidRDefault="00DA5E38" w:rsidP="0091283A">
      <w:pPr>
        <w:spacing w:after="0"/>
      </w:pPr>
    </w:p>
    <w:p w14:paraId="7380EBE3" w14:textId="2D5282EE" w:rsidR="00DA5E38" w:rsidRPr="00084C05" w:rsidRDefault="00DA5E38" w:rsidP="0091283A">
      <w:pPr>
        <w:spacing w:after="0"/>
        <w:rPr>
          <w:b/>
          <w:bCs/>
          <w:u w:val="single"/>
        </w:rPr>
      </w:pPr>
      <w:r w:rsidRPr="00300808">
        <w:rPr>
          <w:b/>
          <w:bCs/>
          <w:u w:val="single"/>
        </w:rPr>
        <w:t xml:space="preserve">Recommendations for </w:t>
      </w:r>
      <w:r w:rsidR="0057517F" w:rsidRPr="00300808">
        <w:rPr>
          <w:b/>
          <w:bCs/>
          <w:u w:val="single"/>
        </w:rPr>
        <w:t>Safety Measures</w:t>
      </w:r>
      <w:r w:rsidR="006B0329" w:rsidRPr="00300808">
        <w:rPr>
          <w:b/>
          <w:bCs/>
          <w:u w:val="single"/>
        </w:rPr>
        <w:t xml:space="preserve"> (Update)</w:t>
      </w:r>
    </w:p>
    <w:p w14:paraId="2975794A" w14:textId="0B7D76EC" w:rsidR="009F174D" w:rsidRPr="006B0329" w:rsidRDefault="00274648" w:rsidP="0091283A">
      <w:pPr>
        <w:spacing w:after="0"/>
        <w:rPr>
          <w:u w:val="single"/>
          <w:lang w:val="es-ES"/>
        </w:rPr>
      </w:pPr>
      <w:hyperlink r:id="rId33" w:history="1">
        <w:r w:rsidR="00300808">
          <w:rPr>
            <w:rStyle w:val="Hyperlink"/>
            <w:lang w:val="es-ES"/>
          </w:rPr>
          <w:t>Guía de Acción para los Centros de Trabajo de Sectores Económicos Esenciales ante COVID-19 24Apr20</w:t>
        </w:r>
      </w:hyperlink>
    </w:p>
    <w:p w14:paraId="6ED352F9" w14:textId="7157049B" w:rsidR="0046623A" w:rsidRPr="006B0329" w:rsidRDefault="0026658F" w:rsidP="0091283A">
      <w:pPr>
        <w:spacing w:after="0"/>
      </w:pPr>
      <w:r w:rsidRPr="006B0329">
        <w:t>(Guidelines for actions at the Work Centers under the Essential Activities Economic Sectors to cope COVID-19)</w:t>
      </w:r>
    </w:p>
    <w:p w14:paraId="3A94E1FA" w14:textId="1616D981" w:rsidR="0057517F" w:rsidRPr="00187464" w:rsidRDefault="0046623A" w:rsidP="0046623A">
      <w:pPr>
        <w:spacing w:after="0" w:line="240" w:lineRule="auto"/>
      </w:pPr>
      <w:proofErr w:type="spellStart"/>
      <w:r w:rsidRPr="00187464">
        <w:t>Protocolo</w:t>
      </w:r>
      <w:proofErr w:type="spellEnd"/>
      <w:r w:rsidRPr="00187464">
        <w:t xml:space="preserve"> de </w:t>
      </w:r>
      <w:proofErr w:type="spellStart"/>
      <w:r w:rsidRPr="00187464">
        <w:t>Protección</w:t>
      </w:r>
      <w:proofErr w:type="spellEnd"/>
      <w:r w:rsidRPr="00187464">
        <w:t xml:space="preserve"> Persona</w:t>
      </w:r>
      <w:r w:rsidR="00C656B0" w:rsidRPr="00187464">
        <w:t>l</w:t>
      </w:r>
      <w:r w:rsidRPr="00187464">
        <w:t xml:space="preserve"> del Sector IMMEX – </w:t>
      </w:r>
      <w:proofErr w:type="spellStart"/>
      <w:r w:rsidRPr="00187464">
        <w:t>Consejo</w:t>
      </w:r>
      <w:proofErr w:type="spellEnd"/>
      <w:r w:rsidRPr="00187464">
        <w:t xml:space="preserve"> Nacional de la </w:t>
      </w:r>
      <w:proofErr w:type="spellStart"/>
      <w:r w:rsidRPr="00187464">
        <w:t>Industria</w:t>
      </w:r>
      <w:proofErr w:type="spellEnd"/>
      <w:r w:rsidRPr="00187464">
        <w:t xml:space="preserve"> Maquiladora y </w:t>
      </w:r>
      <w:proofErr w:type="spellStart"/>
      <w:r w:rsidRPr="00187464">
        <w:t>Manufacturera</w:t>
      </w:r>
      <w:proofErr w:type="spellEnd"/>
      <w:r w:rsidRPr="00187464">
        <w:t xml:space="preserve"> de </w:t>
      </w:r>
      <w:proofErr w:type="spellStart"/>
      <w:r w:rsidRPr="00187464">
        <w:t>Exportación</w:t>
      </w:r>
      <w:proofErr w:type="spellEnd"/>
      <w:r w:rsidR="0026658F" w:rsidRPr="00187464">
        <w:t xml:space="preserve"> (Protocol </w:t>
      </w:r>
      <w:r w:rsidR="00CB30DE" w:rsidRPr="00187464">
        <w:t>for</w:t>
      </w:r>
      <w:r w:rsidR="0026658F" w:rsidRPr="00187464">
        <w:t xml:space="preserve"> Personal Pro</w:t>
      </w:r>
      <w:r w:rsidR="00CB30DE" w:rsidRPr="00187464">
        <w:t>t</w:t>
      </w:r>
      <w:r w:rsidR="0026658F" w:rsidRPr="00187464">
        <w:t>ection of the IMMEX Sector</w:t>
      </w:r>
      <w:r w:rsidR="00CB30DE" w:rsidRPr="00187464">
        <w:t xml:space="preserve">- National Council of the Exports Maquila and Manufacturing </w:t>
      </w:r>
      <w:proofErr w:type="gramStart"/>
      <w:r w:rsidR="00CB30DE" w:rsidRPr="00187464">
        <w:t xml:space="preserve">Industry </w:t>
      </w:r>
      <w:r w:rsidR="0026658F" w:rsidRPr="00187464">
        <w:t>)</w:t>
      </w:r>
      <w:proofErr w:type="gramEnd"/>
      <w:r w:rsidRPr="00187464">
        <w:t xml:space="preserve"> – Courtesy of INDEX (Attached</w:t>
      </w:r>
      <w:r w:rsidR="009F174D" w:rsidRPr="00187464">
        <w:t xml:space="preserve"> </w:t>
      </w:r>
      <w:r w:rsidR="00187464" w:rsidRPr="00187464">
        <w:t>D</w:t>
      </w:r>
      <w:r w:rsidR="009F174D" w:rsidRPr="00187464">
        <w:t>ocument</w:t>
      </w:r>
      <w:r w:rsidR="00187464">
        <w:t xml:space="preserve"> No. 2</w:t>
      </w:r>
      <w:r w:rsidRPr="00187464">
        <w:t>)</w:t>
      </w:r>
    </w:p>
    <w:p w14:paraId="0AB14AFC" w14:textId="4E965593" w:rsidR="0057517F" w:rsidRPr="00187464" w:rsidRDefault="0057517F" w:rsidP="0091283A">
      <w:pPr>
        <w:spacing w:after="0"/>
      </w:pPr>
    </w:p>
    <w:p w14:paraId="785DD2CC" w14:textId="13F87198" w:rsidR="0057517F" w:rsidRPr="009F174D" w:rsidRDefault="0057517F" w:rsidP="0091283A">
      <w:pPr>
        <w:spacing w:after="0"/>
        <w:rPr>
          <w:b/>
          <w:bCs/>
          <w:u w:val="single"/>
        </w:rPr>
      </w:pPr>
      <w:r w:rsidRPr="009F174D">
        <w:rPr>
          <w:b/>
          <w:bCs/>
          <w:u w:val="single"/>
        </w:rPr>
        <w:t>Recommendations for Inspection Documentation</w:t>
      </w:r>
    </w:p>
    <w:p w14:paraId="4054F004" w14:textId="77777777" w:rsidR="00C656B0" w:rsidRDefault="00C656B0" w:rsidP="0091283A">
      <w:pPr>
        <w:spacing w:after="0"/>
      </w:pPr>
      <w:r>
        <w:t xml:space="preserve"> </w:t>
      </w:r>
    </w:p>
    <w:p w14:paraId="3D2AA0CC" w14:textId="40E136D3" w:rsidR="0057517F" w:rsidRDefault="00C656B0" w:rsidP="009F174D">
      <w:pPr>
        <w:spacing w:after="0"/>
      </w:pPr>
      <w:r w:rsidRPr="00C656B0">
        <w:t>Essential Activities and Inspections Prepar</w:t>
      </w:r>
      <w:r>
        <w:t>e</w:t>
      </w:r>
      <w:r w:rsidRPr="00C656B0">
        <w:t xml:space="preserve">dness </w:t>
      </w:r>
      <w:r>
        <w:t>–</w:t>
      </w:r>
      <w:r w:rsidRPr="00C656B0">
        <w:t xml:space="preserve"> </w:t>
      </w:r>
      <w:proofErr w:type="spellStart"/>
      <w:r>
        <w:t>Mejía</w:t>
      </w:r>
      <w:proofErr w:type="spellEnd"/>
      <w:r>
        <w:t xml:space="preserve"> </w:t>
      </w:r>
      <w:proofErr w:type="spellStart"/>
      <w:r>
        <w:t>Guizar</w:t>
      </w:r>
      <w:proofErr w:type="spellEnd"/>
      <w:r>
        <w:t xml:space="preserve"> y </w:t>
      </w:r>
      <w:proofErr w:type="spellStart"/>
      <w:r>
        <w:t>Kargl</w:t>
      </w:r>
      <w:proofErr w:type="spellEnd"/>
      <w:r>
        <w:t xml:space="preserve"> (Attached</w:t>
      </w:r>
      <w:r w:rsidR="00237A50">
        <w:t xml:space="preserve"> document)</w:t>
      </w:r>
    </w:p>
    <w:p w14:paraId="1010518A" w14:textId="5D14CAF0" w:rsidR="0057517F" w:rsidRDefault="0057517F" w:rsidP="0091283A">
      <w:pPr>
        <w:spacing w:after="0"/>
      </w:pPr>
    </w:p>
    <w:p w14:paraId="01BA2EAF" w14:textId="7FF216CE" w:rsidR="0057517F" w:rsidRPr="009F174D" w:rsidRDefault="0057517F" w:rsidP="0091283A">
      <w:pPr>
        <w:spacing w:after="0"/>
        <w:rPr>
          <w:b/>
          <w:bCs/>
          <w:u w:val="single"/>
        </w:rPr>
      </w:pPr>
      <w:r w:rsidRPr="009F174D">
        <w:rPr>
          <w:b/>
          <w:bCs/>
          <w:u w:val="single"/>
        </w:rPr>
        <w:t xml:space="preserve">Recommendations for </w:t>
      </w:r>
      <w:r w:rsidR="006D6B14" w:rsidRPr="009F174D">
        <w:rPr>
          <w:b/>
          <w:bCs/>
          <w:u w:val="single"/>
        </w:rPr>
        <w:t>C</w:t>
      </w:r>
      <w:r w:rsidRPr="009F174D">
        <w:rPr>
          <w:b/>
          <w:bCs/>
          <w:u w:val="single"/>
        </w:rPr>
        <w:t xml:space="preserve">ompany </w:t>
      </w:r>
      <w:r w:rsidR="006D6B14" w:rsidRPr="009F174D">
        <w:rPr>
          <w:b/>
          <w:bCs/>
          <w:u w:val="single"/>
        </w:rPr>
        <w:t>C</w:t>
      </w:r>
      <w:r w:rsidRPr="009F174D">
        <w:rPr>
          <w:b/>
          <w:bCs/>
          <w:u w:val="single"/>
        </w:rPr>
        <w:t xml:space="preserve">onduct </w:t>
      </w:r>
      <w:r w:rsidR="006D6B14" w:rsidRPr="009F174D">
        <w:rPr>
          <w:b/>
          <w:bCs/>
          <w:u w:val="single"/>
        </w:rPr>
        <w:t>D</w:t>
      </w:r>
      <w:r w:rsidRPr="009F174D">
        <w:rPr>
          <w:b/>
          <w:bCs/>
          <w:u w:val="single"/>
        </w:rPr>
        <w:t>uring Inspections</w:t>
      </w:r>
    </w:p>
    <w:p w14:paraId="0561EB0E" w14:textId="15A1D97F" w:rsidR="00E606E2" w:rsidRPr="0026658F" w:rsidRDefault="00E606E2" w:rsidP="0026658F">
      <w:pPr>
        <w:pStyle w:val="ListParagraph"/>
        <w:numPr>
          <w:ilvl w:val="0"/>
          <w:numId w:val="7"/>
        </w:numPr>
        <w:spacing w:after="0"/>
      </w:pPr>
      <w:r>
        <w:t xml:space="preserve">Inspection Orders should comply with the criteria established at the </w:t>
      </w:r>
      <w:hyperlink r:id="rId34" w:history="1">
        <w:proofErr w:type="spellStart"/>
        <w:r w:rsidR="0026658F" w:rsidRPr="0026658F">
          <w:rPr>
            <w:rStyle w:val="Hyperlink"/>
          </w:rPr>
          <w:t>Reglamento</w:t>
        </w:r>
        <w:proofErr w:type="spellEnd"/>
        <w:r w:rsidR="0026658F" w:rsidRPr="0026658F">
          <w:rPr>
            <w:rStyle w:val="Hyperlink"/>
          </w:rPr>
          <w:t xml:space="preserve"> General de </w:t>
        </w:r>
        <w:proofErr w:type="spellStart"/>
        <w:r w:rsidR="0026658F" w:rsidRPr="0026658F">
          <w:rPr>
            <w:rStyle w:val="Hyperlink"/>
          </w:rPr>
          <w:t>Inspección</w:t>
        </w:r>
        <w:proofErr w:type="spellEnd"/>
        <w:r w:rsidR="0026658F" w:rsidRPr="0026658F">
          <w:rPr>
            <w:rStyle w:val="Hyperlink"/>
          </w:rPr>
          <w:t xml:space="preserve"> del </w:t>
        </w:r>
        <w:proofErr w:type="spellStart"/>
        <w:r w:rsidR="0026658F" w:rsidRPr="0026658F">
          <w:rPr>
            <w:rStyle w:val="Hyperlink"/>
          </w:rPr>
          <w:t>Trabajo</w:t>
        </w:r>
        <w:proofErr w:type="spellEnd"/>
        <w:r w:rsidR="0026658F" w:rsidRPr="0026658F">
          <w:rPr>
            <w:rStyle w:val="Hyperlink"/>
          </w:rPr>
          <w:t xml:space="preserve"> y </w:t>
        </w:r>
        <w:proofErr w:type="spellStart"/>
        <w:r w:rsidR="0026658F" w:rsidRPr="0026658F">
          <w:rPr>
            <w:rStyle w:val="Hyperlink"/>
          </w:rPr>
          <w:t>Aplicación</w:t>
        </w:r>
        <w:proofErr w:type="spellEnd"/>
        <w:r w:rsidR="0026658F" w:rsidRPr="0026658F">
          <w:rPr>
            <w:rStyle w:val="Hyperlink"/>
          </w:rPr>
          <w:t xml:space="preserve"> de </w:t>
        </w:r>
        <w:proofErr w:type="spellStart"/>
        <w:r w:rsidR="0026658F" w:rsidRPr="0026658F">
          <w:rPr>
            <w:rStyle w:val="Hyperlink"/>
          </w:rPr>
          <w:t>Sanciones</w:t>
        </w:r>
        <w:proofErr w:type="spellEnd"/>
      </w:hyperlink>
      <w:r w:rsidR="0026658F">
        <w:t xml:space="preserve"> (</w:t>
      </w:r>
      <w:r w:rsidR="0026658F" w:rsidRPr="0026658F">
        <w:t>General Inspection and Sanctions Application Regulation (RGIAS))</w:t>
      </w:r>
      <w:r w:rsidRPr="0026658F">
        <w:t>, Article 28, paragraph I</w:t>
      </w:r>
      <w:r w:rsidR="0026658F">
        <w:t>;</w:t>
      </w:r>
    </w:p>
    <w:p w14:paraId="6F8A4ACE" w14:textId="220913DB" w:rsidR="00BD500C" w:rsidRPr="0026658F" w:rsidRDefault="00BD500C" w:rsidP="0026658F">
      <w:pPr>
        <w:pStyle w:val="ListParagraph"/>
        <w:numPr>
          <w:ilvl w:val="0"/>
          <w:numId w:val="7"/>
        </w:numPr>
        <w:spacing w:after="0"/>
      </w:pPr>
      <w:r w:rsidRPr="0026658F">
        <w:t xml:space="preserve">Inspection should be conducted according to the </w:t>
      </w:r>
      <w:hyperlink r:id="rId35" w:history="1">
        <w:r w:rsidRPr="0026658F">
          <w:rPr>
            <w:rStyle w:val="Hyperlink"/>
          </w:rPr>
          <w:t xml:space="preserve">NOM-030-STPS-2009, </w:t>
        </w:r>
        <w:proofErr w:type="spellStart"/>
        <w:r w:rsidRPr="0026658F">
          <w:rPr>
            <w:rStyle w:val="Hyperlink"/>
          </w:rPr>
          <w:t>Servicios</w:t>
        </w:r>
        <w:proofErr w:type="spellEnd"/>
        <w:r w:rsidRPr="0026658F">
          <w:rPr>
            <w:rStyle w:val="Hyperlink"/>
          </w:rPr>
          <w:t xml:space="preserve"> </w:t>
        </w:r>
        <w:proofErr w:type="spellStart"/>
        <w:r w:rsidRPr="0026658F">
          <w:rPr>
            <w:rStyle w:val="Hyperlink"/>
          </w:rPr>
          <w:t>preventivos</w:t>
        </w:r>
        <w:proofErr w:type="spellEnd"/>
        <w:r w:rsidRPr="0026658F">
          <w:rPr>
            <w:rStyle w:val="Hyperlink"/>
          </w:rPr>
          <w:t xml:space="preserve"> de </w:t>
        </w:r>
        <w:proofErr w:type="spellStart"/>
        <w:r w:rsidRPr="0026658F">
          <w:rPr>
            <w:rStyle w:val="Hyperlink"/>
          </w:rPr>
          <w:t>seguridad</w:t>
        </w:r>
        <w:proofErr w:type="spellEnd"/>
        <w:r w:rsidRPr="0026658F">
          <w:rPr>
            <w:rStyle w:val="Hyperlink"/>
          </w:rPr>
          <w:t xml:space="preserve"> y </w:t>
        </w:r>
        <w:proofErr w:type="spellStart"/>
        <w:r w:rsidRPr="0026658F">
          <w:rPr>
            <w:rStyle w:val="Hyperlink"/>
          </w:rPr>
          <w:t>salud</w:t>
        </w:r>
        <w:proofErr w:type="spellEnd"/>
        <w:r w:rsidRPr="0026658F">
          <w:rPr>
            <w:rStyle w:val="Hyperlink"/>
          </w:rPr>
          <w:t xml:space="preserve"> </w:t>
        </w:r>
        <w:proofErr w:type="spellStart"/>
        <w:r w:rsidRPr="0026658F">
          <w:rPr>
            <w:rStyle w:val="Hyperlink"/>
          </w:rPr>
          <w:t>en</w:t>
        </w:r>
        <w:proofErr w:type="spellEnd"/>
        <w:r w:rsidRPr="0026658F">
          <w:rPr>
            <w:rStyle w:val="Hyperlink"/>
          </w:rPr>
          <w:t xml:space="preserve"> el </w:t>
        </w:r>
        <w:proofErr w:type="spellStart"/>
        <w:r w:rsidRPr="0026658F">
          <w:rPr>
            <w:rStyle w:val="Hyperlink"/>
          </w:rPr>
          <w:t>trabajo</w:t>
        </w:r>
        <w:proofErr w:type="spellEnd"/>
        <w:r w:rsidRPr="0026658F">
          <w:rPr>
            <w:rStyle w:val="Hyperlink"/>
          </w:rPr>
          <w:t xml:space="preserve"> - </w:t>
        </w:r>
        <w:proofErr w:type="spellStart"/>
        <w:r w:rsidRPr="0026658F">
          <w:rPr>
            <w:rStyle w:val="Hyperlink"/>
          </w:rPr>
          <w:t>Funciones</w:t>
        </w:r>
        <w:proofErr w:type="spellEnd"/>
        <w:r w:rsidRPr="0026658F">
          <w:rPr>
            <w:rStyle w:val="Hyperlink"/>
          </w:rPr>
          <w:t xml:space="preserve"> y </w:t>
        </w:r>
        <w:proofErr w:type="spellStart"/>
        <w:r w:rsidRPr="0026658F">
          <w:rPr>
            <w:rStyle w:val="Hyperlink"/>
          </w:rPr>
          <w:t>actividades</w:t>
        </w:r>
        <w:proofErr w:type="spellEnd"/>
      </w:hyperlink>
      <w:r w:rsidR="0026658F" w:rsidRPr="0026658F">
        <w:t xml:space="preserve"> (Preventive services for safety and health</w:t>
      </w:r>
      <w:r w:rsidR="0026658F">
        <w:t xml:space="preserve"> at work);</w:t>
      </w:r>
    </w:p>
    <w:p w14:paraId="4ED97EDD" w14:textId="4BD7813B" w:rsidR="0057517F" w:rsidRPr="00C656B0" w:rsidRDefault="00C656B0" w:rsidP="0026658F">
      <w:pPr>
        <w:pStyle w:val="ListParagraph"/>
        <w:numPr>
          <w:ilvl w:val="0"/>
          <w:numId w:val="7"/>
        </w:numPr>
        <w:spacing w:after="0"/>
      </w:pPr>
      <w:r w:rsidRPr="00C656B0">
        <w:t>Essential Activities and Inspections Prepar</w:t>
      </w:r>
      <w:r>
        <w:t>e</w:t>
      </w:r>
      <w:r w:rsidRPr="00C656B0">
        <w:t xml:space="preserve">dness </w:t>
      </w:r>
      <w:r>
        <w:t>–</w:t>
      </w:r>
      <w:r w:rsidRPr="00C656B0">
        <w:t xml:space="preserve"> </w:t>
      </w:r>
      <w:proofErr w:type="spellStart"/>
      <w:r>
        <w:t>Mejía</w:t>
      </w:r>
      <w:proofErr w:type="spellEnd"/>
      <w:r>
        <w:t xml:space="preserve"> </w:t>
      </w:r>
      <w:proofErr w:type="spellStart"/>
      <w:r>
        <w:t>Guizar</w:t>
      </w:r>
      <w:proofErr w:type="spellEnd"/>
      <w:r>
        <w:t xml:space="preserve"> y </w:t>
      </w:r>
      <w:proofErr w:type="spellStart"/>
      <w:r>
        <w:t>Kargl</w:t>
      </w:r>
      <w:proofErr w:type="spellEnd"/>
      <w:r>
        <w:t xml:space="preserve"> (Attache</w:t>
      </w:r>
      <w:r w:rsidR="00187464">
        <w:t>d D</w:t>
      </w:r>
      <w:r w:rsidR="009F174D">
        <w:t>ocument</w:t>
      </w:r>
      <w:r w:rsidR="00187464">
        <w:t xml:space="preserve"> No. 3 - English version, Document No. 4 - Spanish version</w:t>
      </w:r>
      <w:r>
        <w:t>)</w:t>
      </w:r>
      <w:r w:rsidR="0026658F">
        <w:t>.</w:t>
      </w:r>
    </w:p>
    <w:p w14:paraId="2B254A27" w14:textId="509A7AE8" w:rsidR="006D6B14" w:rsidRPr="00C656B0" w:rsidRDefault="006D6B14" w:rsidP="0091283A">
      <w:pPr>
        <w:spacing w:after="0"/>
      </w:pPr>
    </w:p>
    <w:p w14:paraId="5169EDB9" w14:textId="49499976" w:rsidR="006D6B14" w:rsidRPr="009F174D" w:rsidRDefault="006D6B14" w:rsidP="0091283A">
      <w:pPr>
        <w:spacing w:after="0"/>
        <w:rPr>
          <w:b/>
          <w:bCs/>
          <w:u w:val="single"/>
          <w:lang w:val="es-ES"/>
        </w:rPr>
      </w:pPr>
      <w:proofErr w:type="spellStart"/>
      <w:r w:rsidRPr="009F174D">
        <w:rPr>
          <w:b/>
          <w:bCs/>
          <w:u w:val="single"/>
          <w:lang w:val="es-ES"/>
        </w:rPr>
        <w:t>Other</w:t>
      </w:r>
      <w:proofErr w:type="spellEnd"/>
      <w:r w:rsidRPr="009F174D">
        <w:rPr>
          <w:b/>
          <w:bCs/>
          <w:u w:val="single"/>
          <w:lang w:val="es-ES"/>
        </w:rPr>
        <w:t xml:space="preserve"> </w:t>
      </w:r>
      <w:proofErr w:type="spellStart"/>
      <w:r w:rsidRPr="009F174D">
        <w:rPr>
          <w:b/>
          <w:bCs/>
          <w:u w:val="single"/>
          <w:lang w:val="es-ES"/>
        </w:rPr>
        <w:t>Resources</w:t>
      </w:r>
      <w:proofErr w:type="spellEnd"/>
    </w:p>
    <w:p w14:paraId="27912BA5" w14:textId="633A70BF" w:rsidR="006D6B14" w:rsidRDefault="006D6B14" w:rsidP="0091283A">
      <w:pPr>
        <w:spacing w:after="0"/>
        <w:rPr>
          <w:lang w:val="es-ES"/>
        </w:rPr>
      </w:pPr>
    </w:p>
    <w:p w14:paraId="313E1880" w14:textId="13332016" w:rsidR="006D0C10" w:rsidRPr="00874D54" w:rsidRDefault="006D0C10" w:rsidP="00874D54">
      <w:pPr>
        <w:pStyle w:val="ListParagraph"/>
        <w:numPr>
          <w:ilvl w:val="0"/>
          <w:numId w:val="7"/>
        </w:numPr>
        <w:spacing w:after="0" w:line="240" w:lineRule="auto"/>
        <w:rPr>
          <w:lang w:val="es-ES"/>
        </w:rPr>
      </w:pPr>
      <w:r w:rsidRPr="00874D54">
        <w:rPr>
          <w:lang w:val="es-ES"/>
        </w:rPr>
        <w:t xml:space="preserve">Caso de Auditoría por Secretaría del Trabajo y Previsión Social en una planta de Dispositivos Médicos en la Ciudad de Chihuahua, Chihuahua </w:t>
      </w:r>
      <w:r w:rsidR="00033A0D" w:rsidRPr="00874D54">
        <w:rPr>
          <w:lang w:val="es-ES"/>
        </w:rPr>
        <w:t xml:space="preserve">(Case </w:t>
      </w:r>
      <w:proofErr w:type="spellStart"/>
      <w:r w:rsidR="00033A0D" w:rsidRPr="00874D54">
        <w:rPr>
          <w:lang w:val="es-ES"/>
        </w:rPr>
        <w:t>Study</w:t>
      </w:r>
      <w:proofErr w:type="spellEnd"/>
      <w:r w:rsidR="00033A0D" w:rsidRPr="00874D54">
        <w:rPr>
          <w:lang w:val="es-ES"/>
        </w:rPr>
        <w:t xml:space="preserve"> of </w:t>
      </w:r>
      <w:proofErr w:type="spellStart"/>
      <w:r w:rsidR="00033A0D" w:rsidRPr="00874D54">
        <w:rPr>
          <w:lang w:val="es-ES"/>
        </w:rPr>
        <w:t>an</w:t>
      </w:r>
      <w:proofErr w:type="spellEnd"/>
      <w:r w:rsidR="00033A0D" w:rsidRPr="00874D54">
        <w:rPr>
          <w:lang w:val="es-ES"/>
        </w:rPr>
        <w:t xml:space="preserve"> </w:t>
      </w:r>
      <w:proofErr w:type="spellStart"/>
      <w:r w:rsidR="00033A0D" w:rsidRPr="00874D54">
        <w:rPr>
          <w:lang w:val="es-ES"/>
        </w:rPr>
        <w:t>Audit</w:t>
      </w:r>
      <w:proofErr w:type="spellEnd"/>
      <w:r w:rsidR="00033A0D" w:rsidRPr="00874D54">
        <w:rPr>
          <w:lang w:val="es-ES"/>
        </w:rPr>
        <w:t xml:space="preserve"> </w:t>
      </w:r>
      <w:proofErr w:type="spellStart"/>
      <w:r w:rsidR="00033A0D" w:rsidRPr="00874D54">
        <w:rPr>
          <w:lang w:val="es-ES"/>
        </w:rPr>
        <w:t>conducted</w:t>
      </w:r>
      <w:proofErr w:type="spellEnd"/>
      <w:r w:rsidR="00033A0D" w:rsidRPr="00874D54">
        <w:rPr>
          <w:lang w:val="es-ES"/>
        </w:rPr>
        <w:t xml:space="preserve"> </w:t>
      </w:r>
      <w:proofErr w:type="spellStart"/>
      <w:r w:rsidR="00033A0D" w:rsidRPr="00874D54">
        <w:rPr>
          <w:lang w:val="es-ES"/>
        </w:rPr>
        <w:t>by</w:t>
      </w:r>
      <w:proofErr w:type="spellEnd"/>
      <w:r w:rsidR="00033A0D" w:rsidRPr="00874D54">
        <w:rPr>
          <w:lang w:val="es-ES"/>
        </w:rPr>
        <w:t xml:space="preserve"> Labor and Social </w:t>
      </w:r>
      <w:proofErr w:type="spellStart"/>
      <w:r w:rsidR="00033A0D" w:rsidRPr="00874D54">
        <w:rPr>
          <w:lang w:val="es-ES"/>
        </w:rPr>
        <w:t>Oversight</w:t>
      </w:r>
      <w:proofErr w:type="spellEnd"/>
      <w:r w:rsidR="00033A0D" w:rsidRPr="00874D54">
        <w:rPr>
          <w:lang w:val="es-ES"/>
        </w:rPr>
        <w:t xml:space="preserve"> to a Medical </w:t>
      </w:r>
      <w:proofErr w:type="spellStart"/>
      <w:r w:rsidR="00033A0D" w:rsidRPr="00874D54">
        <w:rPr>
          <w:lang w:val="es-ES"/>
        </w:rPr>
        <w:t>Devices</w:t>
      </w:r>
      <w:proofErr w:type="spellEnd"/>
      <w:r w:rsidR="00033A0D" w:rsidRPr="00874D54">
        <w:rPr>
          <w:lang w:val="es-ES"/>
        </w:rPr>
        <w:t xml:space="preserve"> </w:t>
      </w:r>
      <w:proofErr w:type="spellStart"/>
      <w:r w:rsidR="00033A0D" w:rsidRPr="00874D54">
        <w:rPr>
          <w:lang w:val="es-ES"/>
        </w:rPr>
        <w:t>Manufacturing</w:t>
      </w:r>
      <w:proofErr w:type="spellEnd"/>
      <w:r w:rsidR="00033A0D" w:rsidRPr="00874D54">
        <w:rPr>
          <w:lang w:val="es-ES"/>
        </w:rPr>
        <w:t xml:space="preserve"> </w:t>
      </w:r>
      <w:proofErr w:type="spellStart"/>
      <w:r w:rsidR="00033A0D" w:rsidRPr="00874D54">
        <w:rPr>
          <w:lang w:val="es-ES"/>
        </w:rPr>
        <w:t>Facility</w:t>
      </w:r>
      <w:proofErr w:type="spellEnd"/>
      <w:r w:rsidR="00033A0D" w:rsidRPr="00874D54">
        <w:rPr>
          <w:lang w:val="es-ES"/>
        </w:rPr>
        <w:t xml:space="preserve"> in Chihuahua, Chihuahua)</w:t>
      </w:r>
      <w:r w:rsidRPr="00874D54">
        <w:rPr>
          <w:lang w:val="es-ES"/>
        </w:rPr>
        <w:t xml:space="preserve">– </w:t>
      </w:r>
      <w:proofErr w:type="spellStart"/>
      <w:r w:rsidR="006C6300" w:rsidRPr="00874D54">
        <w:rPr>
          <w:lang w:val="es-ES"/>
        </w:rPr>
        <w:t>Courtesy</w:t>
      </w:r>
      <w:proofErr w:type="spellEnd"/>
      <w:r w:rsidR="006C6300" w:rsidRPr="00874D54">
        <w:rPr>
          <w:lang w:val="es-ES"/>
        </w:rPr>
        <w:t xml:space="preserve"> of</w:t>
      </w:r>
      <w:r w:rsidRPr="00874D54">
        <w:rPr>
          <w:lang w:val="es-ES"/>
        </w:rPr>
        <w:t xml:space="preserve"> BIO El Paso-Juárez</w:t>
      </w:r>
      <w:r w:rsidR="006C6300" w:rsidRPr="00874D54">
        <w:rPr>
          <w:lang w:val="es-ES"/>
        </w:rPr>
        <w:t xml:space="preserve"> (</w:t>
      </w:r>
      <w:proofErr w:type="spellStart"/>
      <w:r w:rsidR="006C6300" w:rsidRPr="00874D54">
        <w:rPr>
          <w:lang w:val="es-ES"/>
        </w:rPr>
        <w:t>Attached</w:t>
      </w:r>
      <w:proofErr w:type="spellEnd"/>
      <w:r w:rsidR="00033A0D" w:rsidRPr="00874D54">
        <w:rPr>
          <w:lang w:val="es-ES"/>
        </w:rPr>
        <w:t xml:space="preserve"> </w:t>
      </w:r>
      <w:proofErr w:type="spellStart"/>
      <w:r w:rsidR="00187464">
        <w:rPr>
          <w:lang w:val="es-ES"/>
        </w:rPr>
        <w:t>D</w:t>
      </w:r>
      <w:r w:rsidR="00033A0D" w:rsidRPr="00874D54">
        <w:rPr>
          <w:lang w:val="es-ES"/>
        </w:rPr>
        <w:t>ocument</w:t>
      </w:r>
      <w:proofErr w:type="spellEnd"/>
      <w:r w:rsidR="00187464">
        <w:rPr>
          <w:lang w:val="es-ES"/>
        </w:rPr>
        <w:t xml:space="preserve"> No. 5</w:t>
      </w:r>
      <w:r w:rsidR="007C2406">
        <w:rPr>
          <w:lang w:val="es-ES"/>
        </w:rPr>
        <w:t xml:space="preserve"> – </w:t>
      </w:r>
      <w:proofErr w:type="spellStart"/>
      <w:r w:rsidR="007C2406">
        <w:rPr>
          <w:lang w:val="es-ES"/>
        </w:rPr>
        <w:t>Spanish</w:t>
      </w:r>
      <w:proofErr w:type="spellEnd"/>
      <w:r w:rsidR="007C2406">
        <w:rPr>
          <w:lang w:val="es-ES"/>
        </w:rPr>
        <w:t xml:space="preserve"> </w:t>
      </w:r>
      <w:proofErr w:type="spellStart"/>
      <w:r w:rsidR="007C2406">
        <w:rPr>
          <w:lang w:val="es-ES"/>
        </w:rPr>
        <w:t>version</w:t>
      </w:r>
      <w:proofErr w:type="spellEnd"/>
      <w:r w:rsidR="006C6300" w:rsidRPr="00874D54">
        <w:rPr>
          <w:lang w:val="es-ES"/>
        </w:rPr>
        <w:t>)</w:t>
      </w:r>
    </w:p>
    <w:p w14:paraId="540434D7" w14:textId="363EB673" w:rsidR="006D0C10" w:rsidRPr="0046623A" w:rsidRDefault="006D0C10" w:rsidP="0091283A">
      <w:pPr>
        <w:spacing w:after="0"/>
        <w:rPr>
          <w:lang w:val="es-ES"/>
        </w:rPr>
      </w:pPr>
    </w:p>
    <w:p w14:paraId="38DE12E2" w14:textId="2D317BFD" w:rsidR="00EB300E" w:rsidRPr="00874D54" w:rsidRDefault="0046623A" w:rsidP="00874D54">
      <w:pPr>
        <w:pStyle w:val="ListParagraph"/>
        <w:numPr>
          <w:ilvl w:val="0"/>
          <w:numId w:val="7"/>
        </w:numPr>
        <w:spacing w:after="0"/>
        <w:rPr>
          <w:lang w:val="es-ES"/>
        </w:rPr>
      </w:pPr>
      <w:proofErr w:type="spellStart"/>
      <w:r w:rsidRPr="00874D54">
        <w:rPr>
          <w:lang w:val="es-ES"/>
        </w:rPr>
        <w:t>Bio</w:t>
      </w:r>
      <w:proofErr w:type="spellEnd"/>
      <w:r w:rsidRPr="00874D54">
        <w:rPr>
          <w:lang w:val="es-ES"/>
        </w:rPr>
        <w:t xml:space="preserve"> Mejía </w:t>
      </w:r>
      <w:proofErr w:type="spellStart"/>
      <w:r w:rsidRPr="00874D54">
        <w:rPr>
          <w:lang w:val="es-ES"/>
        </w:rPr>
        <w:t>Guizar</w:t>
      </w:r>
      <w:proofErr w:type="spellEnd"/>
      <w:r w:rsidRPr="00874D54">
        <w:rPr>
          <w:lang w:val="es-ES"/>
        </w:rPr>
        <w:t xml:space="preserve"> y </w:t>
      </w:r>
      <w:proofErr w:type="spellStart"/>
      <w:r w:rsidRPr="00874D54">
        <w:rPr>
          <w:lang w:val="es-ES"/>
        </w:rPr>
        <w:t>Kargl</w:t>
      </w:r>
      <w:proofErr w:type="spellEnd"/>
      <w:r w:rsidRPr="00874D54">
        <w:rPr>
          <w:lang w:val="es-ES"/>
        </w:rPr>
        <w:t>, Abogados (</w:t>
      </w:r>
      <w:proofErr w:type="spellStart"/>
      <w:r w:rsidRPr="00874D54">
        <w:rPr>
          <w:lang w:val="es-ES"/>
        </w:rPr>
        <w:t>Attached</w:t>
      </w:r>
      <w:proofErr w:type="spellEnd"/>
      <w:r w:rsidR="00033A0D" w:rsidRPr="00874D54">
        <w:rPr>
          <w:lang w:val="es-ES"/>
        </w:rPr>
        <w:t xml:space="preserve"> </w:t>
      </w:r>
      <w:proofErr w:type="spellStart"/>
      <w:r w:rsidR="007C2406">
        <w:rPr>
          <w:lang w:val="es-ES"/>
        </w:rPr>
        <w:t>Document</w:t>
      </w:r>
      <w:proofErr w:type="spellEnd"/>
      <w:r w:rsidR="007C2406">
        <w:rPr>
          <w:lang w:val="es-ES"/>
        </w:rPr>
        <w:t xml:space="preserve"> No. 6 – English versión, </w:t>
      </w:r>
      <w:proofErr w:type="spellStart"/>
      <w:r w:rsidR="007C2406">
        <w:rPr>
          <w:lang w:val="es-ES"/>
        </w:rPr>
        <w:t>Document</w:t>
      </w:r>
      <w:proofErr w:type="spellEnd"/>
      <w:r w:rsidR="007C2406">
        <w:rPr>
          <w:lang w:val="es-ES"/>
        </w:rPr>
        <w:t xml:space="preserve"> No. 7 – </w:t>
      </w:r>
      <w:proofErr w:type="spellStart"/>
      <w:r w:rsidR="007C2406">
        <w:rPr>
          <w:lang w:val="es-ES"/>
        </w:rPr>
        <w:t>Spanish</w:t>
      </w:r>
      <w:proofErr w:type="spellEnd"/>
      <w:r w:rsidR="007C2406">
        <w:rPr>
          <w:lang w:val="es-ES"/>
        </w:rPr>
        <w:t xml:space="preserve"> </w:t>
      </w:r>
      <w:proofErr w:type="spellStart"/>
      <w:r w:rsidR="007C2406">
        <w:rPr>
          <w:lang w:val="es-ES"/>
        </w:rPr>
        <w:t>version</w:t>
      </w:r>
      <w:proofErr w:type="spellEnd"/>
      <w:r w:rsidRPr="00874D54">
        <w:rPr>
          <w:lang w:val="es-ES"/>
        </w:rPr>
        <w:t>)</w:t>
      </w:r>
    </w:p>
    <w:p w14:paraId="3F0E4CD0" w14:textId="22A5A5AD" w:rsidR="00033A0D" w:rsidRDefault="00033A0D" w:rsidP="0091283A">
      <w:pPr>
        <w:spacing w:after="0"/>
        <w:rPr>
          <w:lang w:val="es-ES"/>
        </w:rPr>
      </w:pPr>
    </w:p>
    <w:p w14:paraId="47D196B8" w14:textId="32589F87" w:rsidR="00033A0D" w:rsidRDefault="00033A0D" w:rsidP="00874D54">
      <w:pPr>
        <w:pStyle w:val="ListParagraph"/>
        <w:numPr>
          <w:ilvl w:val="0"/>
          <w:numId w:val="7"/>
        </w:numPr>
        <w:spacing w:after="0"/>
      </w:pPr>
      <w:r w:rsidRPr="00033A0D">
        <w:t>Webinar</w:t>
      </w:r>
      <w:r w:rsidR="00920139">
        <w:t>s</w:t>
      </w:r>
      <w:r w:rsidRPr="00033A0D">
        <w:t xml:space="preserve"> Q&amp;A Summary (Attached </w:t>
      </w:r>
      <w:r w:rsidR="003922B0">
        <w:t>D</w:t>
      </w:r>
      <w:r w:rsidRPr="00033A0D">
        <w:t>ocument</w:t>
      </w:r>
      <w:r w:rsidR="003922B0">
        <w:t xml:space="preserve"> No. 8</w:t>
      </w:r>
      <w:r w:rsidR="00390477">
        <w:t xml:space="preserve"> – Spanish version</w:t>
      </w:r>
      <w:r w:rsidRPr="00033A0D">
        <w:t>)</w:t>
      </w:r>
    </w:p>
    <w:p w14:paraId="72096E77" w14:textId="77777777" w:rsidR="006B0329" w:rsidRDefault="006B0329" w:rsidP="006B0329">
      <w:pPr>
        <w:pStyle w:val="ListParagraph"/>
      </w:pPr>
    </w:p>
    <w:p w14:paraId="0CECC335" w14:textId="2F960E81" w:rsidR="006B0329" w:rsidRDefault="006B0329" w:rsidP="006B0329">
      <w:pPr>
        <w:spacing w:after="0"/>
      </w:pPr>
      <w:r>
        <w:t>Recent Publications related to</w:t>
      </w:r>
      <w:r w:rsidR="000D5327">
        <w:t>:</w:t>
      </w:r>
    </w:p>
    <w:p w14:paraId="2AB72E95" w14:textId="5082CD44" w:rsidR="000D5327" w:rsidRDefault="000D5327" w:rsidP="006B0329">
      <w:pPr>
        <w:spacing w:after="0"/>
      </w:pPr>
    </w:p>
    <w:p w14:paraId="2FD0D02E" w14:textId="766DA583" w:rsidR="000D5327" w:rsidRDefault="000D5327" w:rsidP="006B0329">
      <w:pPr>
        <w:spacing w:after="0"/>
      </w:pPr>
      <w:r>
        <w:t xml:space="preserve"> Process to restart activities, published at the Official Daily Gazette:</w:t>
      </w:r>
    </w:p>
    <w:p w14:paraId="67737D23" w14:textId="6DD8C835" w:rsidR="000D5327" w:rsidRPr="00C53C63" w:rsidRDefault="000D5327" w:rsidP="006B0329">
      <w:pPr>
        <w:spacing w:after="0"/>
        <w:rPr>
          <w:lang w:val="es-ES"/>
        </w:rPr>
      </w:pPr>
      <w:proofErr w:type="spellStart"/>
      <w:r w:rsidRPr="00C53C63">
        <w:rPr>
          <w:lang w:val="es-ES"/>
        </w:rPr>
        <w:t>May</w:t>
      </w:r>
      <w:proofErr w:type="spellEnd"/>
      <w:r w:rsidRPr="00C53C63">
        <w:rPr>
          <w:lang w:val="es-ES"/>
        </w:rPr>
        <w:t xml:space="preserve"> 14, 2020:</w:t>
      </w:r>
    </w:p>
    <w:p w14:paraId="39096B65" w14:textId="35507CA4" w:rsidR="000D5327" w:rsidRPr="00C53C63" w:rsidRDefault="00274648" w:rsidP="006B0329">
      <w:pPr>
        <w:spacing w:after="0"/>
        <w:rPr>
          <w:lang w:val="es-ES"/>
        </w:rPr>
      </w:pPr>
      <w:hyperlink r:id="rId36" w:history="1">
        <w:r w:rsidR="000D5327" w:rsidRPr="000D5327">
          <w:rPr>
            <w:rStyle w:val="Hyperlink"/>
            <w:lang w:val="es-ES"/>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hyperlink>
    </w:p>
    <w:p w14:paraId="6BCA5F6A" w14:textId="00851788" w:rsidR="000D5327" w:rsidRPr="000D5327" w:rsidRDefault="000D5327" w:rsidP="006B0329">
      <w:pPr>
        <w:spacing w:after="0"/>
      </w:pPr>
      <w:r>
        <w:t>Agreement that establishes a strategy to re-open social, educational and economic activities, as well as a regional “traffic-light” system for a weekly evaluation of the epidemiological risk related to the re-opening of activities at every federal entity, as well as to establish extraordinary measures.</w:t>
      </w:r>
    </w:p>
    <w:p w14:paraId="79676B31" w14:textId="77777777" w:rsidR="000D5327" w:rsidRPr="000D5327" w:rsidRDefault="000D5327" w:rsidP="006B0329">
      <w:pPr>
        <w:spacing w:after="0"/>
      </w:pPr>
    </w:p>
    <w:p w14:paraId="447843B9" w14:textId="79140FAD" w:rsidR="000D5327" w:rsidRPr="00C53C63" w:rsidRDefault="000D5327" w:rsidP="006B0329">
      <w:pPr>
        <w:spacing w:after="0"/>
        <w:rPr>
          <w:lang w:val="es-ES"/>
        </w:rPr>
      </w:pPr>
      <w:proofErr w:type="spellStart"/>
      <w:r w:rsidRPr="00C53C63">
        <w:rPr>
          <w:lang w:val="es-ES"/>
        </w:rPr>
        <w:t>May</w:t>
      </w:r>
      <w:proofErr w:type="spellEnd"/>
      <w:r w:rsidRPr="00C53C63">
        <w:rPr>
          <w:lang w:val="es-ES"/>
        </w:rPr>
        <w:t xml:space="preserve"> 15, 2020:</w:t>
      </w:r>
    </w:p>
    <w:p w14:paraId="11AA5065" w14:textId="27848BE4" w:rsidR="000D5327" w:rsidRPr="000D5327" w:rsidRDefault="00274648" w:rsidP="006B0329">
      <w:pPr>
        <w:spacing w:after="0"/>
        <w:rPr>
          <w:lang w:val="es-ES"/>
        </w:rPr>
      </w:pPr>
      <w:hyperlink r:id="rId37" w:history="1">
        <w:r w:rsidR="000D5327" w:rsidRPr="000D5327">
          <w:rPr>
            <w:rStyle w:val="Hyperlink"/>
            <w:lang w:val="es-ES"/>
          </w:rPr>
          <w:t>ACUERDO por el que se modifica el diverso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publicado el 14 de mayo de 2020.</w:t>
        </w:r>
      </w:hyperlink>
    </w:p>
    <w:p w14:paraId="6274C904" w14:textId="22F76B78" w:rsidR="000D5327" w:rsidRDefault="000D5327" w:rsidP="006B0329">
      <w:pPr>
        <w:spacing w:after="0"/>
        <w:rPr>
          <w:lang w:val="es-ES"/>
        </w:rPr>
      </w:pPr>
    </w:p>
    <w:p w14:paraId="08E29292" w14:textId="4DF43586" w:rsidR="000D5327" w:rsidRPr="00C53C63" w:rsidRDefault="000D5327" w:rsidP="006B0329">
      <w:pPr>
        <w:spacing w:after="0"/>
      </w:pPr>
      <w:r w:rsidRPr="00C53C63">
        <w:t>May 17,2020</w:t>
      </w:r>
    </w:p>
    <w:p w14:paraId="790AE09C" w14:textId="65C67E9C" w:rsidR="006B0329" w:rsidRDefault="000D5327" w:rsidP="006B0329">
      <w:pPr>
        <w:spacing w:after="0"/>
      </w:pPr>
      <w:r>
        <w:t>Guidelines for Sanitary Safety in the workplace, published by the Economy Secretariat:</w:t>
      </w:r>
    </w:p>
    <w:p w14:paraId="0F3B9B5E" w14:textId="5CFBBFE9" w:rsidR="006B0329" w:rsidRPr="006B0329" w:rsidRDefault="00274648" w:rsidP="006B0329">
      <w:pPr>
        <w:spacing w:after="0"/>
        <w:rPr>
          <w:lang w:val="es-ES"/>
        </w:rPr>
      </w:pPr>
      <w:hyperlink r:id="rId38" w:history="1">
        <w:r w:rsidR="006B0329" w:rsidRPr="006B0329">
          <w:rPr>
            <w:rStyle w:val="Hyperlink"/>
            <w:lang w:val="es-ES"/>
          </w:rPr>
          <w:t>LINEAMIENTOS TÉCNICOS DE SEGURIDAD SANITARIA EN EL ENTORNO LABORAL</w:t>
        </w:r>
      </w:hyperlink>
    </w:p>
    <w:p w14:paraId="3877D737" w14:textId="77777777" w:rsidR="00700481" w:rsidRDefault="00700481" w:rsidP="006B0329">
      <w:pPr>
        <w:spacing w:after="0"/>
        <w:rPr>
          <w:lang w:val="es-ES"/>
        </w:rPr>
      </w:pPr>
    </w:p>
    <w:p w14:paraId="1BC1555E" w14:textId="59705968" w:rsidR="00EB1185" w:rsidRDefault="00700481" w:rsidP="006B0329">
      <w:pPr>
        <w:spacing w:after="0"/>
      </w:pPr>
      <w:r w:rsidRPr="00700481">
        <w:t xml:space="preserve">Among the </w:t>
      </w:r>
      <w:r>
        <w:t>description of the system, t</w:t>
      </w:r>
      <w:r w:rsidR="00EB1185" w:rsidRPr="00EB1185">
        <w:t>his document establishes in Chapter 4</w:t>
      </w:r>
      <w:r w:rsidR="00EB1185">
        <w:t xml:space="preserve"> </w:t>
      </w:r>
      <w:r>
        <w:t xml:space="preserve">the </w:t>
      </w:r>
      <w:r w:rsidR="00EB1185">
        <w:t>safety measures that are to be established at the work place. i.e.:</w:t>
      </w:r>
    </w:p>
    <w:p w14:paraId="42E2EB23" w14:textId="690976B9" w:rsidR="00700481" w:rsidRPr="00EB1185" w:rsidRDefault="00EB1185" w:rsidP="00EB1185">
      <w:pPr>
        <w:spacing w:after="0"/>
      </w:pPr>
      <w:r>
        <w:t xml:space="preserve">B.1 </w:t>
      </w:r>
      <w:r w:rsidR="00E93AA0">
        <w:t>“</w:t>
      </w:r>
      <w:r>
        <w:t xml:space="preserve">… a distance of a minimum of </w:t>
      </w:r>
      <w:r w:rsidRPr="00300808">
        <w:t>1.5m between persons that are not using personal protection equipment (PPE)</w:t>
      </w:r>
      <w:r>
        <w:t xml:space="preserve"> and the reduction in frequency and face to face interactions among workers, including the areas adequacy to reduce human density intramural and extramural when at the maximum,, high and medium levels, for which the following should be established (at a minimum but not limited to): …</w:t>
      </w:r>
      <w:r w:rsidR="00E93AA0">
        <w:t>”</w:t>
      </w:r>
    </w:p>
    <w:sectPr w:rsidR="00700481" w:rsidRPr="00EB1185">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3AA2" w14:textId="77777777" w:rsidR="00274648" w:rsidRDefault="00274648" w:rsidP="00551520">
      <w:pPr>
        <w:spacing w:after="0" w:line="240" w:lineRule="auto"/>
      </w:pPr>
      <w:r>
        <w:separator/>
      </w:r>
    </w:p>
  </w:endnote>
  <w:endnote w:type="continuationSeparator" w:id="0">
    <w:p w14:paraId="0CA30396" w14:textId="77777777" w:rsidR="00274648" w:rsidRDefault="00274648" w:rsidP="0055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81AC" w14:textId="77777777" w:rsidR="00551520" w:rsidRDefault="0055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7309" w14:textId="77777777" w:rsidR="00551520" w:rsidRDefault="00551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8DAA" w14:textId="77777777" w:rsidR="00551520" w:rsidRDefault="0055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8F69" w14:textId="77777777" w:rsidR="00274648" w:rsidRDefault="00274648" w:rsidP="00551520">
      <w:pPr>
        <w:spacing w:after="0" w:line="240" w:lineRule="auto"/>
      </w:pPr>
      <w:r>
        <w:separator/>
      </w:r>
    </w:p>
  </w:footnote>
  <w:footnote w:type="continuationSeparator" w:id="0">
    <w:p w14:paraId="060D7AD3" w14:textId="77777777" w:rsidR="00274648" w:rsidRDefault="00274648" w:rsidP="0055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06AF" w14:textId="293C6C24" w:rsidR="00551520" w:rsidRDefault="0055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079C" w14:textId="0E0D6711" w:rsidR="00551520" w:rsidRDefault="00551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47B6" w14:textId="43F1AB10" w:rsidR="00551520" w:rsidRDefault="0055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EBC"/>
    <w:multiLevelType w:val="hybridMultilevel"/>
    <w:tmpl w:val="908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2162"/>
    <w:multiLevelType w:val="hybridMultilevel"/>
    <w:tmpl w:val="6A86FD7C"/>
    <w:lvl w:ilvl="0" w:tplc="60528D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30A56"/>
    <w:multiLevelType w:val="hybridMultilevel"/>
    <w:tmpl w:val="BEA679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1B4062"/>
    <w:multiLevelType w:val="hybridMultilevel"/>
    <w:tmpl w:val="F5267834"/>
    <w:lvl w:ilvl="0" w:tplc="44FA9E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25229"/>
    <w:multiLevelType w:val="hybridMultilevel"/>
    <w:tmpl w:val="59800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31EAB"/>
    <w:multiLevelType w:val="hybridMultilevel"/>
    <w:tmpl w:val="00D67C2C"/>
    <w:lvl w:ilvl="0" w:tplc="006A463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65253"/>
    <w:multiLevelType w:val="hybridMultilevel"/>
    <w:tmpl w:val="9594C552"/>
    <w:lvl w:ilvl="0" w:tplc="7A4052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13EBE"/>
    <w:multiLevelType w:val="hybridMultilevel"/>
    <w:tmpl w:val="FD4E3A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80FB0"/>
    <w:multiLevelType w:val="hybridMultilevel"/>
    <w:tmpl w:val="3166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C40E0"/>
    <w:multiLevelType w:val="hybridMultilevel"/>
    <w:tmpl w:val="69BE3EE6"/>
    <w:lvl w:ilvl="0" w:tplc="3E247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2B7983"/>
    <w:multiLevelType w:val="hybridMultilevel"/>
    <w:tmpl w:val="9A8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C09CD"/>
    <w:multiLevelType w:val="hybridMultilevel"/>
    <w:tmpl w:val="99944C68"/>
    <w:lvl w:ilvl="0" w:tplc="541290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2"/>
  </w:num>
  <w:num w:numId="6">
    <w:abstractNumId w:val="11"/>
  </w:num>
  <w:num w:numId="7">
    <w:abstractNumId w:val="5"/>
  </w:num>
  <w:num w:numId="8">
    <w:abstractNumId w:val="6"/>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E5"/>
    <w:rsid w:val="00016AD8"/>
    <w:rsid w:val="00033A0D"/>
    <w:rsid w:val="000672E5"/>
    <w:rsid w:val="00084C05"/>
    <w:rsid w:val="000D5327"/>
    <w:rsid w:val="000E1312"/>
    <w:rsid w:val="00187464"/>
    <w:rsid w:val="00237A50"/>
    <w:rsid w:val="00251BD2"/>
    <w:rsid w:val="0026658F"/>
    <w:rsid w:val="00274648"/>
    <w:rsid w:val="002B10D6"/>
    <w:rsid w:val="002B3434"/>
    <w:rsid w:val="002C7DB9"/>
    <w:rsid w:val="00300049"/>
    <w:rsid w:val="00300808"/>
    <w:rsid w:val="003033C7"/>
    <w:rsid w:val="0037779A"/>
    <w:rsid w:val="00383534"/>
    <w:rsid w:val="00390477"/>
    <w:rsid w:val="003922B0"/>
    <w:rsid w:val="0044266E"/>
    <w:rsid w:val="0046623A"/>
    <w:rsid w:val="004B03EE"/>
    <w:rsid w:val="00551520"/>
    <w:rsid w:val="005616D5"/>
    <w:rsid w:val="0057517F"/>
    <w:rsid w:val="005972EA"/>
    <w:rsid w:val="006A6590"/>
    <w:rsid w:val="006B0329"/>
    <w:rsid w:val="006C6300"/>
    <w:rsid w:val="006D0C10"/>
    <w:rsid w:val="006D11D7"/>
    <w:rsid w:val="006D6B14"/>
    <w:rsid w:val="00700481"/>
    <w:rsid w:val="00733466"/>
    <w:rsid w:val="00792D7F"/>
    <w:rsid w:val="007C2406"/>
    <w:rsid w:val="00814713"/>
    <w:rsid w:val="00830832"/>
    <w:rsid w:val="00874D54"/>
    <w:rsid w:val="008A629B"/>
    <w:rsid w:val="008B2365"/>
    <w:rsid w:val="00903F59"/>
    <w:rsid w:val="0091283A"/>
    <w:rsid w:val="00917A74"/>
    <w:rsid w:val="00920139"/>
    <w:rsid w:val="00976F8D"/>
    <w:rsid w:val="009D6568"/>
    <w:rsid w:val="009F0A03"/>
    <w:rsid w:val="009F174D"/>
    <w:rsid w:val="00AC504C"/>
    <w:rsid w:val="00B01887"/>
    <w:rsid w:val="00B34AE3"/>
    <w:rsid w:val="00BD500C"/>
    <w:rsid w:val="00C415A5"/>
    <w:rsid w:val="00C53C63"/>
    <w:rsid w:val="00C632BC"/>
    <w:rsid w:val="00C656B0"/>
    <w:rsid w:val="00C9171D"/>
    <w:rsid w:val="00CB30DE"/>
    <w:rsid w:val="00DA5E38"/>
    <w:rsid w:val="00DB3807"/>
    <w:rsid w:val="00DB7B1F"/>
    <w:rsid w:val="00E606E2"/>
    <w:rsid w:val="00E93AA0"/>
    <w:rsid w:val="00EB1185"/>
    <w:rsid w:val="00EB300E"/>
    <w:rsid w:val="00EE37C0"/>
    <w:rsid w:val="00F24BC1"/>
    <w:rsid w:val="00F41709"/>
    <w:rsid w:val="00FB4543"/>
    <w:rsid w:val="00FD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A9D0"/>
  <w15:chartTrackingRefBased/>
  <w15:docId w15:val="{2EB5DB54-E2E4-4152-8BCF-D9C0F36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E5"/>
    <w:rPr>
      <w:color w:val="0563C1"/>
      <w:u w:val="single"/>
    </w:rPr>
  </w:style>
  <w:style w:type="paragraph" w:styleId="ListParagraph">
    <w:name w:val="List Paragraph"/>
    <w:basedOn w:val="Normal"/>
    <w:uiPriority w:val="34"/>
    <w:qFormat/>
    <w:rsid w:val="00C415A5"/>
    <w:pPr>
      <w:ind w:left="720"/>
      <w:contextualSpacing/>
    </w:pPr>
  </w:style>
  <w:style w:type="character" w:styleId="UnresolvedMention">
    <w:name w:val="Unresolved Mention"/>
    <w:basedOn w:val="DefaultParagraphFont"/>
    <w:uiPriority w:val="99"/>
    <w:semiHidden/>
    <w:unhideWhenUsed/>
    <w:rsid w:val="005616D5"/>
    <w:rPr>
      <w:color w:val="605E5C"/>
      <w:shd w:val="clear" w:color="auto" w:fill="E1DFDD"/>
    </w:rPr>
  </w:style>
  <w:style w:type="character" w:styleId="FollowedHyperlink">
    <w:name w:val="FollowedHyperlink"/>
    <w:basedOn w:val="DefaultParagraphFont"/>
    <w:uiPriority w:val="99"/>
    <w:semiHidden/>
    <w:unhideWhenUsed/>
    <w:rsid w:val="005616D5"/>
    <w:rPr>
      <w:color w:val="954F72" w:themeColor="followedHyperlink"/>
      <w:u w:val="single"/>
    </w:rPr>
  </w:style>
  <w:style w:type="paragraph" w:styleId="Header">
    <w:name w:val="header"/>
    <w:basedOn w:val="Normal"/>
    <w:link w:val="HeaderChar"/>
    <w:uiPriority w:val="99"/>
    <w:unhideWhenUsed/>
    <w:rsid w:val="0055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20"/>
  </w:style>
  <w:style w:type="paragraph" w:styleId="Footer">
    <w:name w:val="footer"/>
    <w:basedOn w:val="Normal"/>
    <w:link w:val="FooterChar"/>
    <w:uiPriority w:val="99"/>
    <w:unhideWhenUsed/>
    <w:rsid w:val="0055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20"/>
  </w:style>
  <w:style w:type="character" w:styleId="CommentReference">
    <w:name w:val="annotation reference"/>
    <w:basedOn w:val="DefaultParagraphFont"/>
    <w:uiPriority w:val="99"/>
    <w:semiHidden/>
    <w:unhideWhenUsed/>
    <w:rsid w:val="002B10D6"/>
    <w:rPr>
      <w:sz w:val="16"/>
      <w:szCs w:val="16"/>
    </w:rPr>
  </w:style>
  <w:style w:type="paragraph" w:styleId="CommentText">
    <w:name w:val="annotation text"/>
    <w:basedOn w:val="Normal"/>
    <w:link w:val="CommentTextChar"/>
    <w:uiPriority w:val="99"/>
    <w:semiHidden/>
    <w:unhideWhenUsed/>
    <w:rsid w:val="002B10D6"/>
    <w:pPr>
      <w:spacing w:line="240" w:lineRule="auto"/>
    </w:pPr>
    <w:rPr>
      <w:sz w:val="20"/>
      <w:szCs w:val="20"/>
    </w:rPr>
  </w:style>
  <w:style w:type="character" w:customStyle="1" w:styleId="CommentTextChar">
    <w:name w:val="Comment Text Char"/>
    <w:basedOn w:val="DefaultParagraphFont"/>
    <w:link w:val="CommentText"/>
    <w:uiPriority w:val="99"/>
    <w:semiHidden/>
    <w:rsid w:val="002B10D6"/>
    <w:rPr>
      <w:sz w:val="20"/>
      <w:szCs w:val="20"/>
    </w:rPr>
  </w:style>
  <w:style w:type="paragraph" w:styleId="CommentSubject">
    <w:name w:val="annotation subject"/>
    <w:basedOn w:val="CommentText"/>
    <w:next w:val="CommentText"/>
    <w:link w:val="CommentSubjectChar"/>
    <w:uiPriority w:val="99"/>
    <w:semiHidden/>
    <w:unhideWhenUsed/>
    <w:rsid w:val="002B10D6"/>
    <w:rPr>
      <w:b/>
      <w:bCs/>
    </w:rPr>
  </w:style>
  <w:style w:type="character" w:customStyle="1" w:styleId="CommentSubjectChar">
    <w:name w:val="Comment Subject Char"/>
    <w:basedOn w:val="CommentTextChar"/>
    <w:link w:val="CommentSubject"/>
    <w:uiPriority w:val="99"/>
    <w:semiHidden/>
    <w:rsid w:val="002B10D6"/>
    <w:rPr>
      <w:b/>
      <w:bCs/>
      <w:sz w:val="20"/>
      <w:szCs w:val="20"/>
    </w:rPr>
  </w:style>
  <w:style w:type="paragraph" w:styleId="BalloonText">
    <w:name w:val="Balloon Text"/>
    <w:basedOn w:val="Normal"/>
    <w:link w:val="BalloonTextChar"/>
    <w:uiPriority w:val="99"/>
    <w:semiHidden/>
    <w:unhideWhenUsed/>
    <w:rsid w:val="002B10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0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mcamericas.org%2F&amp;data=02%7C01%7CSBipes%40AdvaMed.org%7Cb1b71c544e8a44148f5408d7e6f1cf6e%7C97eb9e6f7f7349c9a55d57aba9d88792%7C0%7C0%7C637231798582537455&amp;sdata=lziJv876xkCskfFnbTi9ktCjk%2BCCTD%2BuBzahf3lkT%2Fk%3D&amp;reserved=0" TargetMode="External"/><Relationship Id="rId18" Type="http://schemas.openxmlformats.org/officeDocument/2006/relationships/hyperlink" Target="https://www.dof.gob.mx/nota_detalle.php?codigo=5590914&amp;fecha=31/03/2020&amp;print=true" TargetMode="External"/><Relationship Id="rId26" Type="http://schemas.openxmlformats.org/officeDocument/2006/relationships/hyperlink" Target="http://www.salud.gob.mx/unidades/cdi/legis/lgs/LEY_GENERAL_DE_SALUD.pdf" TargetMode="External"/><Relationship Id="rId39" Type="http://schemas.openxmlformats.org/officeDocument/2006/relationships/header" Target="header1.xml"/><Relationship Id="rId21" Type="http://schemas.openxmlformats.org/officeDocument/2006/relationships/hyperlink" Target="http://documents.nam.org/IEA/Decree%20extraordinary%20actions%20COVID19.pdf?_zs=wBNqd1&amp;_zl=9Uke6" TargetMode="External"/><Relationship Id="rId34" Type="http://schemas.openxmlformats.org/officeDocument/2006/relationships/hyperlink" Target="http://www.diputados.gob.mx/LeyesBiblio/regla/n395.pdf"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dof.gob.mx/nota_detalle.php?codigo=5592067&amp;fecha=21/04/2020" TargetMode="External"/><Relationship Id="rId29" Type="http://schemas.openxmlformats.org/officeDocument/2006/relationships/hyperlink" Target="https://www.dof.gob.mx/nota_detalle.php?codigo=5592067&amp;fecha=21/04/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www.canifarma.org.mx%2F&amp;data=02%7C01%7CSBipes%40AdvaMed.org%7Cb1b71c544e8a44148f5408d7e6f1cf6e%7C97eb9e6f7f7349c9a55d57aba9d88792%7C0%7C0%7C637231798582527459&amp;sdata=SA%2BgwYRT%2FlXpnnbuq2acah6dLnCmVrmcehHXybwNEOg%3D&amp;reserved=0" TargetMode="External"/><Relationship Id="rId24" Type="http://schemas.openxmlformats.org/officeDocument/2006/relationships/hyperlink" Target="http://www.diputados.gob.mx/LeyesBiblio/regla/n395.pdf" TargetMode="External"/><Relationship Id="rId32" Type="http://schemas.openxmlformats.org/officeDocument/2006/relationships/hyperlink" Target="mailto:rreyna@isesaludbc.com" TargetMode="External"/><Relationship Id="rId37" Type="http://schemas.openxmlformats.org/officeDocument/2006/relationships/hyperlink" Target="https://conamer.gob.mx/respuestas-regulatorias-covid-19/GobiernoFederal/Inde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documents.nam.org/IEA/Decree%20extraordinary%20actions%20COVID19.pdf?_zs=wBNqd1&amp;_zl=9Uke6" TargetMode="External"/><Relationship Id="rId23" Type="http://schemas.openxmlformats.org/officeDocument/2006/relationships/hyperlink" Target="http://www.diputados.gob.mx/LeyesBiblio/pdf/125_020719.pdf" TargetMode="External"/><Relationship Id="rId28" Type="http://schemas.openxmlformats.org/officeDocument/2006/relationships/hyperlink" Target="https://www.dof.gob.mx/nota_detalle.php?codigo=5592067&amp;fecha=21/04/2020" TargetMode="External"/><Relationship Id="rId36" Type="http://schemas.openxmlformats.org/officeDocument/2006/relationships/hyperlink" Target="https://conamer.gob.mx/respuestas-regulatorias-covid-19/GobiernoFederal/Index" TargetMode="External"/><Relationship Id="rId10" Type="http://schemas.openxmlformats.org/officeDocument/2006/relationships/hyperlink" Target="https://nam12.safelinks.protection.outlook.com/?url=http%3A%2F%2Famid.org.mx%2F&amp;data=02%7C01%7CSBipes%40AdvaMed.org%7Cb1b71c544e8a44148f5408d7e6f1cf6e%7C97eb9e6f7f7349c9a55d57aba9d88792%7C0%7C0%7C637231798582517466&amp;sdata=0sr71uXFTdg3Ltx5WugUnSGDB10ln6xZF%2BpGM71TtKk%3D&amp;reserved=0" TargetMode="External"/><Relationship Id="rId19" Type="http://schemas.openxmlformats.org/officeDocument/2006/relationships/hyperlink" Target="http://documents.nam.org/IEA/Decree%20extraordinary%20actions%20COVID19.pdf?_zs=wBNqd1&amp;_zl=9Uke6" TargetMode="External"/><Relationship Id="rId31" Type="http://schemas.openxmlformats.org/officeDocument/2006/relationships/hyperlink" Target="mailto:smmartinez@baja.gob.mx"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f.gob.mx/nota_detalle.php?codigo=5590914&amp;fecha=31/03/2020&amp;print=true" TargetMode="External"/><Relationship Id="rId22" Type="http://schemas.openxmlformats.org/officeDocument/2006/relationships/hyperlink" Target="https://conamer.gob.mx/respuestas-regulatorias-covid-19/" TargetMode="External"/><Relationship Id="rId27" Type="http://schemas.openxmlformats.org/officeDocument/2006/relationships/hyperlink" Target="http://www.salud.gob.mx/unidades/cdi/nom/compi/r130404.html" TargetMode="External"/><Relationship Id="rId30" Type="http://schemas.openxmlformats.org/officeDocument/2006/relationships/hyperlink" Target="mailto:smmartinez@baja.gob.mx" TargetMode="External"/><Relationship Id="rId35" Type="http://schemas.openxmlformats.org/officeDocument/2006/relationships/hyperlink" Target="http://asinom.stps.gob.mx:8145/upload/nom/32.pdf"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am12.safelinks.protection.outlook.com/?url=https%3A%2F%2Fwww.industriamedica.org%2FLobby%2FBajaMedical.aspx&amp;data=02%7C01%7CSBipes%40AdvaMed.org%7Cb1b71c544e8a44148f5408d7e6f1cf6e%7C97eb9e6f7f7349c9a55d57aba9d88792%7C0%7C0%7C637231798582537455&amp;sdata=dbGq7IvWVrCWGFJUJLgjpUMZcGdgxYuvhvlR%2BwZ5Cfc%3D&amp;reserved=0" TargetMode="External"/><Relationship Id="rId17" Type="http://schemas.openxmlformats.org/officeDocument/2006/relationships/hyperlink" Target="https://www.ccmexico.com.mx/public_html/documentos/juridico/STPS_Criterios_Inspecciones_Extraordinarias.pdf" TargetMode="External"/><Relationship Id="rId25" Type="http://schemas.openxmlformats.org/officeDocument/2006/relationships/hyperlink" Target="https://dof.gob.mx/nota_detalle.php?codigo=5570275&amp;fecha=23/08/2019" TargetMode="External"/><Relationship Id="rId33" Type="http://schemas.openxmlformats.org/officeDocument/2006/relationships/hyperlink" Target="https://www.gob.mx/stps/documentos/guia-de-accion-para-los-centros-de-trabajo-ante-el-covid-19" TargetMode="External"/><Relationship Id="rId38" Type="http://schemas.openxmlformats.org/officeDocument/2006/relationships/hyperlink" Target="https://www.gob.mx/cms/uploads/attachment/file/552549/Lineamientos_de_Seguridad_Sanitaria._Versio_n_17_mayo_final.pdf" TargetMode="External"/><Relationship Id="rId46" Type="http://schemas.openxmlformats.org/officeDocument/2006/relationships/theme" Target="theme/theme1.xml"/><Relationship Id="rId20" Type="http://schemas.openxmlformats.org/officeDocument/2006/relationships/hyperlink" Target="https://www.dof.gob.mx/nota_detalle.php?codigo=5590914&amp;fecha=31/03/2020&amp;print=true"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B9A869B7F684791E0A5030A11BB71" ma:contentTypeVersion="13" ma:contentTypeDescription="Create a new document." ma:contentTypeScope="" ma:versionID="ae837b67961c2d2486b72293a5669828">
  <xsd:schema xmlns:xsd="http://www.w3.org/2001/XMLSchema" xmlns:xs="http://www.w3.org/2001/XMLSchema" xmlns:p="http://schemas.microsoft.com/office/2006/metadata/properties" xmlns:ns3="17df973d-f011-42c8-a13b-b755240cda2c" xmlns:ns4="ff1fe4b5-006d-4298-9ad4-260aa5f2252a" targetNamespace="http://schemas.microsoft.com/office/2006/metadata/properties" ma:root="true" ma:fieldsID="476d7039a335274f2e25a30daf75a549" ns3:_="" ns4:_="">
    <xsd:import namespace="17df973d-f011-42c8-a13b-b755240cda2c"/>
    <xsd:import namespace="ff1fe4b5-006d-4298-9ad4-260aa5f22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f973d-f011-42c8-a13b-b755240cda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fe4b5-006d-4298-9ad4-260aa5f225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C94EA-04F0-47A0-A0B3-A2BF7A5B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f973d-f011-42c8-a13b-b755240cda2c"/>
    <ds:schemaRef ds:uri="ff1fe4b5-006d-4298-9ad4-260aa5f2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2C249-4489-4D3C-B7C0-10C29F660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3708D-6AD9-400E-BD91-7F86E61EF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Bipes, Steven</dc:creator>
  <cp:keywords/>
  <dc:description/>
  <cp:lastModifiedBy>Sandra Ligia González Aguirre</cp:lastModifiedBy>
  <cp:revision>3</cp:revision>
  <cp:lastPrinted>2020-05-22T22:34:00Z</cp:lastPrinted>
  <dcterms:created xsi:type="dcterms:W3CDTF">2020-05-22T22:34:00Z</dcterms:created>
  <dcterms:modified xsi:type="dcterms:W3CDTF">2020-05-22T22:37:00Z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0x010100B0FB9A869B7F684791E0A5030A11BB71</vt:lpwstr>
  </property>
</Properties>
</file>